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A4B" w:rsidRPr="001074EB" w:rsidRDefault="00675A4B">
      <w:pPr>
        <w:rPr>
          <w:sz w:val="18"/>
        </w:rPr>
      </w:pPr>
    </w:p>
    <w:p w:rsidR="001074EB" w:rsidRPr="001074EB" w:rsidRDefault="001074EB" w:rsidP="001074EB">
      <w:pPr>
        <w:tabs>
          <w:tab w:val="center" w:pos="4536"/>
          <w:tab w:val="right" w:pos="8280"/>
          <w:tab w:val="right" w:pos="9498"/>
        </w:tabs>
        <w:ind w:right="-58"/>
        <w:rPr>
          <w:rFonts w:ascii="Arial" w:eastAsiaTheme="minorEastAsia" w:hAnsi="Arial" w:cs="Arial"/>
          <w:b/>
          <w:bCs/>
        </w:rPr>
      </w:pPr>
      <w:r w:rsidRPr="001074EB">
        <w:rPr>
          <w:rFonts w:ascii="Arial" w:hAnsi="Arial" w:cs="Arial"/>
          <w:b/>
          <w:bCs/>
        </w:rPr>
        <w:t>3GPP TSG RAN WG1 Meeting #8</w:t>
      </w:r>
      <w:r w:rsidRPr="001074EB">
        <w:rPr>
          <w:rFonts w:ascii="Arial" w:eastAsiaTheme="minorEastAsia" w:hAnsi="Arial" w:cs="Arial" w:hint="eastAsia"/>
          <w:b/>
          <w:bCs/>
        </w:rPr>
        <w:t>9</w:t>
      </w:r>
      <w:r w:rsidRPr="001074EB">
        <w:rPr>
          <w:rFonts w:ascii="Arial" w:hAnsi="Arial" w:cs="Arial" w:hint="eastAsia"/>
          <w:b/>
          <w:bCs/>
        </w:rPr>
        <w:t xml:space="preserve">        </w:t>
      </w:r>
      <w:r w:rsidRPr="001074EB">
        <w:rPr>
          <w:rFonts w:ascii="Arial" w:eastAsia="MS Mincho" w:hAnsi="Arial" w:cs="Arial" w:hint="eastAsia"/>
          <w:b/>
          <w:bCs/>
          <w:lang w:eastAsia="ja-JP"/>
        </w:rPr>
        <w:t xml:space="preserve">                       </w:t>
      </w:r>
      <w:r w:rsidRPr="001074EB">
        <w:rPr>
          <w:rFonts w:ascii="Arial" w:hAnsi="Arial" w:cs="Arial"/>
          <w:b/>
          <w:bCs/>
        </w:rPr>
        <w:tab/>
        <w:t>R1-1</w:t>
      </w:r>
      <w:r w:rsidRPr="00BA6C3D">
        <w:rPr>
          <w:rFonts w:ascii="Arial" w:hAnsi="Arial" w:cs="Arial" w:hint="eastAsia"/>
          <w:b/>
          <w:bCs/>
        </w:rPr>
        <w:t>7</w:t>
      </w:r>
      <w:r w:rsidRPr="001074EB">
        <w:rPr>
          <w:rFonts w:ascii="Arial" w:hAnsi="Arial" w:cs="Arial"/>
          <w:b/>
          <w:bCs/>
        </w:rPr>
        <w:t>0</w:t>
      </w:r>
      <w:r w:rsidR="00BA6C3D" w:rsidRPr="00BA6C3D">
        <w:rPr>
          <w:rFonts w:ascii="Arial" w:hAnsi="Arial" w:cs="Arial"/>
          <w:b/>
          <w:bCs/>
        </w:rPr>
        <w:t>9775</w:t>
      </w:r>
    </w:p>
    <w:p w:rsidR="001074EB" w:rsidRPr="001074EB" w:rsidRDefault="001074EB" w:rsidP="001074EB">
      <w:pPr>
        <w:pStyle w:val="a6"/>
        <w:rPr>
          <w:rFonts w:ascii="Arial" w:eastAsiaTheme="minorEastAsia" w:hAnsi="Arial" w:cs="Arial"/>
          <w:b/>
          <w:sz w:val="21"/>
          <w:szCs w:val="24"/>
          <w:lang w:eastAsia="zh-CN"/>
        </w:rPr>
      </w:pPr>
      <w:r w:rsidRPr="001074EB">
        <w:rPr>
          <w:rFonts w:ascii="Arial" w:eastAsia="MS Mincho" w:hAnsi="Arial" w:cs="Arial"/>
          <w:b/>
          <w:bCs/>
          <w:sz w:val="21"/>
          <w:szCs w:val="24"/>
          <w:lang w:eastAsia="ja-JP"/>
        </w:rPr>
        <w:t>Hangzhou</w:t>
      </w:r>
      <w:r w:rsidRPr="001074EB">
        <w:rPr>
          <w:rFonts w:ascii="Arial" w:hAnsi="Arial" w:cs="Arial"/>
          <w:b/>
          <w:bCs/>
          <w:sz w:val="21"/>
          <w:szCs w:val="24"/>
        </w:rPr>
        <w:t xml:space="preserve">, </w:t>
      </w:r>
      <w:r w:rsidRPr="001074EB">
        <w:rPr>
          <w:rFonts w:ascii="Arial" w:eastAsia="MS Mincho" w:hAnsi="Arial" w:cs="Arial" w:hint="eastAsia"/>
          <w:b/>
          <w:bCs/>
          <w:sz w:val="21"/>
          <w:szCs w:val="24"/>
          <w:lang w:eastAsia="ja-JP"/>
        </w:rPr>
        <w:t>P.R. China</w:t>
      </w:r>
      <w:r w:rsidRPr="001074EB">
        <w:rPr>
          <w:rFonts w:ascii="Arial" w:hAnsi="Arial" w:cs="Arial"/>
          <w:b/>
          <w:bCs/>
          <w:sz w:val="21"/>
          <w:szCs w:val="24"/>
        </w:rPr>
        <w:t xml:space="preserve"> </w:t>
      </w:r>
      <w:r w:rsidRPr="001074EB">
        <w:rPr>
          <w:rFonts w:ascii="Arial" w:eastAsia="MS Mincho" w:hAnsi="Arial" w:cs="Arial" w:hint="eastAsia"/>
          <w:b/>
          <w:bCs/>
          <w:sz w:val="21"/>
          <w:szCs w:val="24"/>
          <w:lang w:eastAsia="ja-JP"/>
        </w:rPr>
        <w:t xml:space="preserve">15th </w:t>
      </w:r>
      <w:r w:rsidRPr="001074EB">
        <w:rPr>
          <w:rFonts w:ascii="Arial" w:hAnsi="Arial" w:cs="Arial"/>
          <w:b/>
          <w:bCs/>
          <w:sz w:val="21"/>
          <w:szCs w:val="24"/>
        </w:rPr>
        <w:t xml:space="preserve">– </w:t>
      </w:r>
      <w:r w:rsidRPr="001074EB">
        <w:rPr>
          <w:rFonts w:ascii="Arial" w:eastAsia="MS Mincho" w:hAnsi="Arial" w:cs="Arial" w:hint="eastAsia"/>
          <w:b/>
          <w:bCs/>
          <w:sz w:val="21"/>
          <w:szCs w:val="24"/>
          <w:lang w:eastAsia="ja-JP"/>
        </w:rPr>
        <w:t>19th</w:t>
      </w:r>
      <w:r w:rsidRPr="001074EB">
        <w:rPr>
          <w:rFonts w:ascii="Arial" w:hAnsi="Arial" w:cs="Arial"/>
          <w:b/>
          <w:bCs/>
          <w:sz w:val="21"/>
          <w:szCs w:val="24"/>
        </w:rPr>
        <w:t xml:space="preserve"> </w:t>
      </w:r>
      <w:r w:rsidRPr="001074EB">
        <w:rPr>
          <w:rFonts w:ascii="Arial" w:eastAsia="MS Mincho" w:hAnsi="Arial" w:cs="Arial" w:hint="eastAsia"/>
          <w:b/>
          <w:bCs/>
          <w:sz w:val="21"/>
          <w:szCs w:val="24"/>
          <w:lang w:eastAsia="ja-JP"/>
        </w:rPr>
        <w:t>May</w:t>
      </w:r>
      <w:r w:rsidRPr="001074EB">
        <w:rPr>
          <w:rFonts w:ascii="Arial" w:hAnsi="Arial" w:cs="Arial"/>
          <w:b/>
          <w:bCs/>
          <w:sz w:val="21"/>
          <w:szCs w:val="24"/>
        </w:rPr>
        <w:t xml:space="preserve"> 201</w:t>
      </w:r>
      <w:r w:rsidRPr="001074EB">
        <w:rPr>
          <w:rFonts w:ascii="Arial" w:eastAsia="MS Mincho" w:hAnsi="Arial" w:cs="Arial" w:hint="eastAsia"/>
          <w:b/>
          <w:bCs/>
          <w:sz w:val="21"/>
          <w:szCs w:val="24"/>
          <w:lang w:eastAsia="ja-JP"/>
        </w:rPr>
        <w:t>7</w:t>
      </w:r>
    </w:p>
    <w:p w:rsidR="001074EB" w:rsidRPr="00C37C86" w:rsidRDefault="001074EB" w:rsidP="001074EB">
      <w:pPr>
        <w:pStyle w:val="a6"/>
        <w:rPr>
          <w:rFonts w:ascii="Arial" w:hAnsi="Arial" w:cs="Arial"/>
          <w:b/>
          <w:sz w:val="22"/>
          <w:szCs w:val="22"/>
        </w:rPr>
      </w:pPr>
    </w:p>
    <w:p w:rsidR="001074EB" w:rsidRPr="001074EB" w:rsidRDefault="001074EB" w:rsidP="001074EB">
      <w:pPr>
        <w:pStyle w:val="a6"/>
        <w:rPr>
          <w:rFonts w:ascii="Arial" w:eastAsia="宋体" w:hAnsi="Arial" w:cs="Arial"/>
          <w:b/>
          <w:szCs w:val="22"/>
        </w:rPr>
      </w:pPr>
      <w:r w:rsidRPr="001074EB">
        <w:rPr>
          <w:rFonts w:ascii="Arial" w:hAnsi="Arial" w:cs="Arial"/>
          <w:b/>
          <w:szCs w:val="22"/>
        </w:rPr>
        <w:t>Source:</w:t>
      </w:r>
      <w:r w:rsidRPr="001074EB">
        <w:rPr>
          <w:rFonts w:ascii="Arial" w:hAnsi="Arial" w:cs="Arial"/>
          <w:b/>
          <w:szCs w:val="22"/>
        </w:rPr>
        <w:tab/>
      </w:r>
      <w:r w:rsidRPr="001074EB">
        <w:rPr>
          <w:rFonts w:ascii="Arial" w:hAnsi="Arial" w:cs="Arial"/>
          <w:b/>
          <w:szCs w:val="22"/>
        </w:rPr>
        <w:tab/>
      </w:r>
      <w:r w:rsidRPr="001074EB">
        <w:rPr>
          <w:rFonts w:ascii="Arial" w:eastAsiaTheme="minorEastAsia" w:hAnsi="Arial" w:cs="Arial" w:hint="eastAsia"/>
          <w:b/>
          <w:szCs w:val="22"/>
          <w:lang w:eastAsia="zh-CN"/>
        </w:rPr>
        <w:tab/>
      </w:r>
      <w:r w:rsidRPr="001074EB">
        <w:rPr>
          <w:rFonts w:ascii="Arial" w:eastAsia="宋体" w:hAnsi="Arial" w:cs="Arial"/>
          <w:b/>
          <w:szCs w:val="22"/>
        </w:rPr>
        <w:t>CATT</w:t>
      </w:r>
    </w:p>
    <w:p w:rsidR="001074EB" w:rsidRPr="001074EB" w:rsidRDefault="001074EB" w:rsidP="001074EB">
      <w:pPr>
        <w:pStyle w:val="a6"/>
        <w:rPr>
          <w:rFonts w:ascii="Arial" w:eastAsia="宋体" w:hAnsi="Arial" w:cs="Arial"/>
          <w:b/>
          <w:szCs w:val="22"/>
        </w:rPr>
      </w:pPr>
      <w:r w:rsidRPr="001074EB">
        <w:rPr>
          <w:rFonts w:ascii="Arial" w:hAnsi="Arial" w:cs="Arial"/>
          <w:b/>
          <w:szCs w:val="22"/>
        </w:rPr>
        <w:t>Title:</w:t>
      </w:r>
      <w:bookmarkStart w:id="0" w:name="Title"/>
      <w:bookmarkEnd w:id="0"/>
      <w:r w:rsidRPr="001074EB">
        <w:rPr>
          <w:rFonts w:ascii="Arial" w:hAnsi="Arial" w:cs="Arial"/>
          <w:b/>
          <w:szCs w:val="22"/>
        </w:rPr>
        <w:tab/>
      </w:r>
      <w:r w:rsidRPr="001074EB">
        <w:rPr>
          <w:rFonts w:ascii="Arial" w:hAnsi="Arial" w:cs="Arial"/>
          <w:b/>
          <w:szCs w:val="22"/>
        </w:rPr>
        <w:tab/>
      </w:r>
      <w:r w:rsidRPr="001074EB">
        <w:rPr>
          <w:rFonts w:ascii="Arial" w:hAnsi="Arial" w:cs="Arial"/>
          <w:b/>
          <w:szCs w:val="22"/>
        </w:rPr>
        <w:tab/>
      </w:r>
      <w:r w:rsidRPr="001074EB">
        <w:rPr>
          <w:rFonts w:ascii="Arial" w:eastAsiaTheme="minorEastAsia" w:hAnsi="Arial" w:cs="Arial" w:hint="eastAsia"/>
          <w:b/>
          <w:szCs w:val="22"/>
          <w:lang w:eastAsia="zh-CN"/>
        </w:rPr>
        <w:t>Summary of offline</w:t>
      </w:r>
      <w:r w:rsidRPr="001074EB">
        <w:rPr>
          <w:rFonts w:ascii="Arial" w:eastAsiaTheme="minorEastAsia" w:hAnsi="Arial" w:cs="Arial"/>
          <w:b/>
          <w:szCs w:val="22"/>
          <w:lang w:eastAsia="zh-CN"/>
        </w:rPr>
        <w:t xml:space="preserve"> discussion on CSI framework</w:t>
      </w:r>
    </w:p>
    <w:p w:rsidR="001074EB" w:rsidRPr="001074EB" w:rsidRDefault="001074EB" w:rsidP="001074EB">
      <w:pPr>
        <w:pStyle w:val="a6"/>
        <w:rPr>
          <w:rFonts w:ascii="Arial" w:eastAsiaTheme="minorEastAsia" w:hAnsi="Arial" w:cs="Arial"/>
          <w:b/>
          <w:szCs w:val="22"/>
          <w:lang w:eastAsia="zh-CN"/>
        </w:rPr>
      </w:pPr>
      <w:r w:rsidRPr="001074EB">
        <w:rPr>
          <w:rFonts w:ascii="Arial" w:hAnsi="Arial" w:cs="Arial"/>
          <w:b/>
          <w:szCs w:val="22"/>
        </w:rPr>
        <w:t>Agenda Item:</w:t>
      </w:r>
      <w:bookmarkStart w:id="1" w:name="Source"/>
      <w:bookmarkEnd w:id="1"/>
      <w:r w:rsidRPr="001074EB">
        <w:rPr>
          <w:rFonts w:ascii="Arial" w:hAnsi="Arial" w:cs="Arial"/>
          <w:b/>
          <w:szCs w:val="22"/>
        </w:rPr>
        <w:tab/>
      </w:r>
      <w:r w:rsidRPr="001074EB">
        <w:rPr>
          <w:rFonts w:ascii="Arial" w:eastAsiaTheme="minorEastAsia" w:hAnsi="Arial" w:cs="Arial" w:hint="eastAsia"/>
          <w:b/>
          <w:szCs w:val="22"/>
          <w:lang w:eastAsia="zh-CN"/>
        </w:rPr>
        <w:t>7.1.2.3.1</w:t>
      </w:r>
    </w:p>
    <w:p w:rsidR="001074EB" w:rsidRPr="001074EB" w:rsidRDefault="001074EB" w:rsidP="001074EB">
      <w:pPr>
        <w:pStyle w:val="a6"/>
        <w:rPr>
          <w:rFonts w:ascii="Arial" w:eastAsia="宋体" w:hAnsi="Arial" w:cs="Arial"/>
          <w:b/>
          <w:szCs w:val="22"/>
        </w:rPr>
      </w:pPr>
      <w:r w:rsidRPr="001074EB">
        <w:rPr>
          <w:rFonts w:ascii="Arial" w:hAnsi="Arial" w:cs="Arial"/>
          <w:b/>
          <w:szCs w:val="22"/>
        </w:rPr>
        <w:t>Document for:</w:t>
      </w:r>
      <w:r w:rsidRPr="001074EB">
        <w:rPr>
          <w:rFonts w:ascii="Arial" w:hAnsi="Arial" w:cs="Arial"/>
          <w:b/>
          <w:szCs w:val="22"/>
        </w:rPr>
        <w:tab/>
      </w:r>
      <w:bookmarkStart w:id="2" w:name="DocumentFor"/>
      <w:bookmarkEnd w:id="2"/>
      <w:r w:rsidRPr="001074EB">
        <w:rPr>
          <w:rFonts w:ascii="Arial" w:hAnsi="Arial" w:cs="Arial"/>
          <w:b/>
          <w:szCs w:val="22"/>
        </w:rPr>
        <w:t>Discussio</w:t>
      </w:r>
      <w:r w:rsidRPr="001074EB">
        <w:rPr>
          <w:rFonts w:ascii="Arial" w:eastAsia="宋体" w:hAnsi="Arial" w:cs="Arial"/>
          <w:b/>
          <w:szCs w:val="22"/>
        </w:rPr>
        <w:t>n and Decision</w:t>
      </w:r>
    </w:p>
    <w:p w:rsidR="001074EB" w:rsidRPr="000075DF" w:rsidRDefault="001074EB" w:rsidP="001074EB">
      <w:pPr>
        <w:pBdr>
          <w:bottom w:val="single" w:sz="4" w:space="1" w:color="auto"/>
        </w:pBdr>
        <w:tabs>
          <w:tab w:val="left" w:pos="2552"/>
        </w:tabs>
      </w:pPr>
    </w:p>
    <w:p w:rsidR="001074EB" w:rsidRPr="00184A1E" w:rsidRDefault="001074EB" w:rsidP="001074EB">
      <w:pPr>
        <w:pStyle w:val="1"/>
      </w:pPr>
      <w:r w:rsidRPr="00184A1E">
        <w:t>Introduction</w:t>
      </w:r>
    </w:p>
    <w:p w:rsidR="001074EB" w:rsidRDefault="001074EB">
      <w:r>
        <w:t>O</w:t>
      </w:r>
      <w:r>
        <w:rPr>
          <w:rFonts w:hint="eastAsia"/>
        </w:rPr>
        <w:t>ffline email discussion was</w:t>
      </w:r>
      <w:r w:rsidRPr="001074EB">
        <w:rPr>
          <w:rFonts w:hint="eastAsia"/>
        </w:rPr>
        <w:t xml:space="preserve"> </w:t>
      </w:r>
      <w:r>
        <w:rPr>
          <w:rFonts w:hint="eastAsia"/>
        </w:rPr>
        <w:t>started as per chairman</w:t>
      </w:r>
      <w:r>
        <w:t>’</w:t>
      </w:r>
      <w:r>
        <w:rPr>
          <w:rFonts w:hint="eastAsia"/>
        </w:rPr>
        <w:t xml:space="preserve">s guidance </w:t>
      </w:r>
      <w:r w:rsidRPr="001074EB">
        <w:t>to collect views from companies on resulting overhead and dynamic signaling with DCI b</w:t>
      </w:r>
      <w:r>
        <w:t xml:space="preserve">ased </w:t>
      </w:r>
      <w:proofErr w:type="spellStart"/>
      <w:r>
        <w:t>vs</w:t>
      </w:r>
      <w:proofErr w:type="spellEnd"/>
      <w:r>
        <w:t xml:space="preserve"> MAC-CE based approaches</w:t>
      </w:r>
      <w:r w:rsidR="00382AC0">
        <w:rPr>
          <w:rFonts w:hint="eastAsia"/>
        </w:rPr>
        <w:t>, so far 5</w:t>
      </w:r>
      <w:r w:rsidR="0087767C">
        <w:rPr>
          <w:rFonts w:hint="eastAsia"/>
        </w:rPr>
        <w:t xml:space="preserve"> companies provided their views</w:t>
      </w:r>
      <w:r>
        <w:rPr>
          <w:rFonts w:hint="eastAsia"/>
        </w:rPr>
        <w:t xml:space="preserve">. Individual responses are listed in section 2 and </w:t>
      </w:r>
      <w:r w:rsidR="00237894">
        <w:rPr>
          <w:rFonts w:hint="eastAsia"/>
        </w:rPr>
        <w:t xml:space="preserve">summary </w:t>
      </w:r>
      <w:r w:rsidR="00EE11B8">
        <w:rPr>
          <w:rFonts w:hint="eastAsia"/>
        </w:rPr>
        <w:t>is</w:t>
      </w:r>
      <w:r>
        <w:rPr>
          <w:rFonts w:hint="eastAsia"/>
        </w:rPr>
        <w:t xml:space="preserve"> provided in section 3.</w:t>
      </w:r>
    </w:p>
    <w:p w:rsidR="001074EB" w:rsidRPr="001074EB" w:rsidRDefault="001074EB" w:rsidP="001074EB">
      <w:pPr>
        <w:pStyle w:val="1"/>
        <w:ind w:left="562" w:hanging="562"/>
      </w:pPr>
      <w:r>
        <w:rPr>
          <w:rFonts w:hint="eastAsia"/>
        </w:rPr>
        <w:t>Response from companies on</w:t>
      </w:r>
    </w:p>
    <w:p w:rsidR="0076167B" w:rsidRDefault="0076167B" w:rsidP="0076167B">
      <w:pPr>
        <w:pStyle w:val="a4"/>
        <w:ind w:left="360" w:hanging="360"/>
        <w:rPr>
          <w:sz w:val="22"/>
          <w:szCs w:val="22"/>
        </w:rPr>
      </w:pPr>
      <w:r w:rsidRPr="0076167B">
        <w:rPr>
          <w:rFonts w:hint="eastAsia"/>
          <w:sz w:val="22"/>
          <w:szCs w:val="22"/>
        </w:rPr>
        <w:t>[1]</w:t>
      </w:r>
      <w:r w:rsidRPr="0076167B">
        <w:rPr>
          <w:sz w:val="22"/>
          <w:szCs w:val="22"/>
        </w:rPr>
        <w:t xml:space="preserve"> </w:t>
      </w:r>
      <w:proofErr w:type="gramStart"/>
      <w:r>
        <w:rPr>
          <w:sz w:val="22"/>
          <w:szCs w:val="22"/>
        </w:rPr>
        <w:t>maximum</w:t>
      </w:r>
      <w:proofErr w:type="gramEnd"/>
      <w:r>
        <w:rPr>
          <w:sz w:val="22"/>
          <w:szCs w:val="22"/>
        </w:rPr>
        <w:t xml:space="preserve"> number of CSI reporting settings (N value):</w:t>
      </w:r>
    </w:p>
    <w:p w:rsidR="0076167B" w:rsidRDefault="0076167B" w:rsidP="0076167B">
      <w:pPr>
        <w:rPr>
          <w:color w:val="1F497D"/>
          <w:sz w:val="22"/>
          <w:szCs w:val="22"/>
        </w:rPr>
      </w:pPr>
    </w:p>
    <w:p w:rsidR="0076167B" w:rsidRDefault="0076167B" w:rsidP="0076167B">
      <w:pPr>
        <w:rPr>
          <w:color w:val="1F497D"/>
          <w:sz w:val="22"/>
          <w:szCs w:val="22"/>
        </w:rPr>
      </w:pPr>
      <w:r>
        <w:rPr>
          <w:color w:val="1F497D"/>
          <w:sz w:val="22"/>
          <w:szCs w:val="22"/>
        </w:rPr>
        <w:t>[Samsung] To determine the maximum value of N, we need to agree on a list of use cases. For example, how to implement hybrid CSI, beam management, can they be concurrent.</w:t>
      </w:r>
    </w:p>
    <w:p w:rsidR="0076167B" w:rsidRDefault="0076167B" w:rsidP="0076167B">
      <w:pPr>
        <w:rPr>
          <w:color w:val="FF0000"/>
          <w:sz w:val="22"/>
          <w:szCs w:val="22"/>
        </w:rPr>
      </w:pPr>
      <w:r>
        <w:rPr>
          <w:color w:val="FF0000"/>
          <w:sz w:val="22"/>
          <w:szCs w:val="22"/>
        </w:rPr>
        <w:t xml:space="preserve">[Ericsson] It is true that this depends on use cases.  But it would be good to understand what the maximum number of report settings a UE need to be configured with for a given use case (taking into account UE complexity).  Plus, the maximum number of N is needed anyway to determine the payload of either DCI or MAC-CE. </w:t>
      </w:r>
    </w:p>
    <w:p w:rsidR="0076167B" w:rsidRDefault="0076167B" w:rsidP="0076167B">
      <w:pPr>
        <w:rPr>
          <w:color w:val="0070C0"/>
          <w:sz w:val="22"/>
          <w:szCs w:val="22"/>
        </w:rPr>
      </w:pPr>
      <w:r>
        <w:rPr>
          <w:color w:val="0070C0"/>
          <w:sz w:val="22"/>
          <w:szCs w:val="22"/>
        </w:rPr>
        <w:t>[</w:t>
      </w:r>
      <w:proofErr w:type="spellStart"/>
      <w:r>
        <w:rPr>
          <w:color w:val="0070C0"/>
          <w:sz w:val="22"/>
          <w:szCs w:val="22"/>
        </w:rPr>
        <w:t>Huawei</w:t>
      </w:r>
      <w:proofErr w:type="spellEnd"/>
      <w:r>
        <w:rPr>
          <w:color w:val="0070C0"/>
          <w:sz w:val="22"/>
          <w:szCs w:val="22"/>
        </w:rPr>
        <w:t xml:space="preserve">] Sharing the same views as Samsung that we need to agree on a list of whole use cases, </w:t>
      </w:r>
      <w:proofErr w:type="gramStart"/>
      <w:r>
        <w:rPr>
          <w:color w:val="0070C0"/>
          <w:sz w:val="22"/>
          <w:szCs w:val="22"/>
        </w:rPr>
        <w:t>then</w:t>
      </w:r>
      <w:proofErr w:type="gramEnd"/>
      <w:r>
        <w:rPr>
          <w:color w:val="0070C0"/>
          <w:sz w:val="22"/>
          <w:szCs w:val="22"/>
        </w:rPr>
        <w:t xml:space="preserve"> agree on the maximum number of reporting settings for each use case. Then we can further discuss the maximum number of N. The examples of use cases are hybrid CSI, multi-TRP transmission, beam management (P1/P2/P3, multi-level), etc. Suggest we at least agree on a list of use cases during this meeting. </w:t>
      </w:r>
    </w:p>
    <w:p w:rsidR="0076167B" w:rsidRDefault="0076167B" w:rsidP="0076167B">
      <w:pPr>
        <w:rPr>
          <w:color w:val="000000"/>
        </w:rPr>
      </w:pPr>
      <w:r>
        <w:rPr>
          <w:color w:val="1F497D"/>
          <w:sz w:val="24"/>
          <w:szCs w:val="24"/>
        </w:rPr>
        <w:t>[DCM] I agree that N and other values highly depends at least on the scenario, implementation (including HW design and beam design (wide/narrow, periodicity, etc.)) and achievable gain assuming additional overhead. This discussion requires total design not only for beam management and CSI acquisition but also for SS design that should be optimized together with initial access. I understand that we need to have maximum number for each values but it can be discussed after we'll have clearer design. For the selection of MAC CE/DCI, we can select based on the discussion even without estimation of the values.</w:t>
      </w:r>
    </w:p>
    <w:p w:rsidR="0076167B" w:rsidRDefault="002959FA" w:rsidP="0076167B">
      <w:pPr>
        <w:rPr>
          <w:rFonts w:hint="eastAsia"/>
          <w:color w:val="00B050"/>
        </w:rPr>
      </w:pPr>
      <w:r w:rsidRPr="002959FA">
        <w:rPr>
          <w:rFonts w:hint="eastAsia"/>
          <w:color w:val="00B050"/>
        </w:rPr>
        <w:t xml:space="preserve">[CATT] </w:t>
      </w:r>
      <w:r>
        <w:rPr>
          <w:rFonts w:hint="eastAsia"/>
          <w:color w:val="00B050"/>
        </w:rPr>
        <w:t xml:space="preserve">We agree that the max value depends on number of use cases, including beam </w:t>
      </w:r>
      <w:r>
        <w:rPr>
          <w:color w:val="00B050"/>
        </w:rPr>
        <w:t>management</w:t>
      </w:r>
      <w:r>
        <w:rPr>
          <w:rFonts w:hint="eastAsia"/>
          <w:color w:val="00B050"/>
        </w:rPr>
        <w:t xml:space="preserve"> and CSI acquisition in </w:t>
      </w:r>
      <w:r>
        <w:rPr>
          <w:color w:val="00B050"/>
        </w:rPr>
        <w:t>different scenarios such as hybrid operation, LTE Class A</w:t>
      </w:r>
      <w:r>
        <w:rPr>
          <w:rFonts w:hint="eastAsia"/>
          <w:color w:val="00B050"/>
        </w:rPr>
        <w:t>, Class B</w:t>
      </w:r>
      <w:r>
        <w:rPr>
          <w:color w:val="00B050"/>
        </w:rPr>
        <w:t xml:space="preserve"> like</w:t>
      </w:r>
      <w:r>
        <w:rPr>
          <w:rFonts w:hint="eastAsia"/>
          <w:color w:val="00B050"/>
        </w:rPr>
        <w:t xml:space="preserve"> operations. </w:t>
      </w:r>
      <w:r>
        <w:rPr>
          <w:color w:val="00B050"/>
        </w:rPr>
        <w:t>I</w:t>
      </w:r>
      <w:r>
        <w:rPr>
          <w:rFonts w:hint="eastAsia"/>
          <w:color w:val="00B050"/>
        </w:rPr>
        <w:t xml:space="preserve">t would be good if interested companies can provide the use cases in their mind to </w:t>
      </w:r>
      <w:r>
        <w:rPr>
          <w:color w:val="00B050"/>
        </w:rPr>
        <w:t>help</w:t>
      </w:r>
      <w:r>
        <w:rPr>
          <w:rFonts w:hint="eastAsia"/>
          <w:color w:val="00B050"/>
        </w:rPr>
        <w:t xml:space="preserve"> progress, at the some point we need to agree on this value and it is very much related to signaling method and design. N=4 can be baseline to start with.</w:t>
      </w:r>
    </w:p>
    <w:p w:rsidR="002959FA" w:rsidRPr="002959FA" w:rsidRDefault="002959FA" w:rsidP="0076167B">
      <w:pPr>
        <w:rPr>
          <w:color w:val="00B050"/>
        </w:rPr>
      </w:pPr>
    </w:p>
    <w:p w:rsidR="0076167B" w:rsidRDefault="0076167B" w:rsidP="0076167B">
      <w:pPr>
        <w:pStyle w:val="a4"/>
        <w:ind w:left="360" w:hanging="360"/>
        <w:rPr>
          <w:sz w:val="22"/>
          <w:szCs w:val="22"/>
        </w:rPr>
      </w:pPr>
      <w:r>
        <w:rPr>
          <w:color w:val="1F497D"/>
          <w:sz w:val="22"/>
          <w:szCs w:val="22"/>
        </w:rPr>
        <w:t xml:space="preserve">[2] </w:t>
      </w:r>
      <w:proofErr w:type="gramStart"/>
      <w:r>
        <w:rPr>
          <w:sz w:val="22"/>
          <w:szCs w:val="22"/>
        </w:rPr>
        <w:t>maximum</w:t>
      </w:r>
      <w:proofErr w:type="gramEnd"/>
      <w:r>
        <w:rPr>
          <w:sz w:val="22"/>
          <w:szCs w:val="22"/>
        </w:rPr>
        <w:t xml:space="preserve"> number of resources settings (M value): </w:t>
      </w:r>
    </w:p>
    <w:p w:rsidR="0076167B" w:rsidRDefault="0076167B" w:rsidP="0076167B">
      <w:pPr>
        <w:rPr>
          <w:color w:val="1F497D"/>
          <w:sz w:val="22"/>
          <w:szCs w:val="22"/>
        </w:rPr>
      </w:pPr>
    </w:p>
    <w:p w:rsidR="0076167B" w:rsidRDefault="0076167B" w:rsidP="0076167B">
      <w:pPr>
        <w:rPr>
          <w:color w:val="1F497D"/>
          <w:sz w:val="22"/>
          <w:szCs w:val="22"/>
        </w:rPr>
      </w:pPr>
      <w:r>
        <w:rPr>
          <w:color w:val="1F497D"/>
          <w:sz w:val="22"/>
          <w:szCs w:val="22"/>
        </w:rPr>
        <w:t xml:space="preserve">[Samsung] see </w:t>
      </w:r>
      <w:r>
        <w:rPr>
          <w:rFonts w:hint="eastAsia"/>
          <w:color w:val="1F497D"/>
          <w:sz w:val="22"/>
          <w:szCs w:val="22"/>
        </w:rPr>
        <w:t>[</w:t>
      </w:r>
      <w:r>
        <w:rPr>
          <w:color w:val="1F497D"/>
          <w:sz w:val="22"/>
          <w:szCs w:val="22"/>
        </w:rPr>
        <w:t>1</w:t>
      </w:r>
      <w:r>
        <w:rPr>
          <w:rFonts w:hint="eastAsia"/>
          <w:color w:val="1F497D"/>
          <w:sz w:val="22"/>
          <w:szCs w:val="22"/>
        </w:rPr>
        <w:t>]</w:t>
      </w:r>
    </w:p>
    <w:p w:rsidR="0076167B" w:rsidRDefault="0076167B" w:rsidP="0076167B">
      <w:pPr>
        <w:rPr>
          <w:color w:val="FF0000"/>
          <w:sz w:val="22"/>
          <w:szCs w:val="22"/>
        </w:rPr>
      </w:pPr>
      <w:r>
        <w:rPr>
          <w:color w:val="FF0000"/>
          <w:sz w:val="22"/>
          <w:szCs w:val="22"/>
        </w:rPr>
        <w:t xml:space="preserve">[Ericsson] see </w:t>
      </w:r>
      <w:r>
        <w:rPr>
          <w:rFonts w:hint="eastAsia"/>
          <w:color w:val="FF0000"/>
          <w:sz w:val="22"/>
          <w:szCs w:val="22"/>
        </w:rPr>
        <w:t>[</w:t>
      </w:r>
      <w:r>
        <w:rPr>
          <w:color w:val="FF0000"/>
          <w:sz w:val="22"/>
          <w:szCs w:val="22"/>
        </w:rPr>
        <w:t>1</w:t>
      </w:r>
      <w:r>
        <w:rPr>
          <w:rFonts w:hint="eastAsia"/>
          <w:color w:val="FF0000"/>
          <w:sz w:val="22"/>
          <w:szCs w:val="22"/>
        </w:rPr>
        <w:t>]</w:t>
      </w:r>
    </w:p>
    <w:p w:rsidR="0076167B" w:rsidRDefault="0076167B" w:rsidP="0076167B">
      <w:pPr>
        <w:rPr>
          <w:color w:val="0070C0"/>
        </w:rPr>
      </w:pPr>
      <w:r>
        <w:rPr>
          <w:color w:val="0070C0"/>
        </w:rPr>
        <w:t>[</w:t>
      </w:r>
      <w:proofErr w:type="spellStart"/>
      <w:r>
        <w:rPr>
          <w:color w:val="0070C0"/>
        </w:rPr>
        <w:t>Huawei</w:t>
      </w:r>
      <w:proofErr w:type="spellEnd"/>
      <w:r>
        <w:rPr>
          <w:color w:val="0070C0"/>
        </w:rPr>
        <w:t xml:space="preserve">] see </w:t>
      </w:r>
      <w:r>
        <w:rPr>
          <w:rFonts w:hint="eastAsia"/>
          <w:color w:val="0070C0"/>
        </w:rPr>
        <w:t>[</w:t>
      </w:r>
      <w:r>
        <w:rPr>
          <w:color w:val="0070C0"/>
        </w:rPr>
        <w:t>1</w:t>
      </w:r>
      <w:r>
        <w:rPr>
          <w:rFonts w:hint="eastAsia"/>
          <w:color w:val="0070C0"/>
        </w:rPr>
        <w:t>]</w:t>
      </w:r>
      <w:r>
        <w:rPr>
          <w:color w:val="0070C0"/>
        </w:rPr>
        <w:t xml:space="preserve"> </w:t>
      </w:r>
      <w:proofErr w:type="gramStart"/>
      <w:r>
        <w:rPr>
          <w:color w:val="0070C0"/>
        </w:rPr>
        <w:t>The</w:t>
      </w:r>
      <w:proofErr w:type="gramEnd"/>
      <w:r>
        <w:rPr>
          <w:color w:val="0070C0"/>
        </w:rPr>
        <w:t xml:space="preserve"> value of M is expected to be not large, so as to make the measurement setting concise.</w:t>
      </w:r>
    </w:p>
    <w:p w:rsidR="0076167B" w:rsidRDefault="0076167B" w:rsidP="0076167B">
      <w:pPr>
        <w:jc w:val="left"/>
        <w:rPr>
          <w:rFonts w:hint="eastAsia"/>
          <w:color w:val="000000"/>
        </w:rPr>
      </w:pPr>
      <w:r>
        <w:rPr>
          <w:color w:val="000000"/>
        </w:rPr>
        <w:t xml:space="preserve">[DCM] see </w:t>
      </w:r>
      <w:r>
        <w:rPr>
          <w:rFonts w:hint="eastAsia"/>
          <w:color w:val="000000"/>
        </w:rPr>
        <w:t>[</w:t>
      </w:r>
      <w:r>
        <w:rPr>
          <w:color w:val="000000"/>
        </w:rPr>
        <w:t>1</w:t>
      </w:r>
      <w:r>
        <w:rPr>
          <w:rFonts w:hint="eastAsia"/>
          <w:color w:val="000000"/>
        </w:rPr>
        <w:t>]</w:t>
      </w:r>
    </w:p>
    <w:p w:rsidR="002959FA" w:rsidRDefault="002959FA" w:rsidP="0076167B">
      <w:pPr>
        <w:jc w:val="left"/>
        <w:rPr>
          <w:color w:val="000000"/>
        </w:rPr>
      </w:pPr>
      <w:r w:rsidRPr="002959FA">
        <w:rPr>
          <w:rFonts w:hint="eastAsia"/>
          <w:color w:val="00B050"/>
        </w:rPr>
        <w:t>[CATT]</w:t>
      </w:r>
      <w:r>
        <w:rPr>
          <w:rFonts w:hint="eastAsia"/>
          <w:color w:val="00B050"/>
        </w:rPr>
        <w:t xml:space="preserve"> see [1], M=2 can be baseline to start with.</w:t>
      </w:r>
    </w:p>
    <w:p w:rsidR="0076167B" w:rsidRDefault="0076167B" w:rsidP="0076167B">
      <w:pPr>
        <w:rPr>
          <w:color w:val="1F497D"/>
          <w:sz w:val="22"/>
          <w:szCs w:val="22"/>
        </w:rPr>
      </w:pPr>
    </w:p>
    <w:p w:rsidR="0076167B" w:rsidRDefault="0076167B" w:rsidP="0076167B">
      <w:pPr>
        <w:pStyle w:val="a4"/>
        <w:ind w:left="360" w:hanging="360"/>
        <w:rPr>
          <w:sz w:val="22"/>
          <w:szCs w:val="22"/>
        </w:rPr>
      </w:pPr>
      <w:r>
        <w:rPr>
          <w:color w:val="1F497D"/>
          <w:sz w:val="22"/>
          <w:szCs w:val="22"/>
        </w:rPr>
        <w:t xml:space="preserve">[3] </w:t>
      </w:r>
      <w:proofErr w:type="gramStart"/>
      <w:r>
        <w:rPr>
          <w:sz w:val="22"/>
          <w:szCs w:val="22"/>
        </w:rPr>
        <w:t>maximum</w:t>
      </w:r>
      <w:proofErr w:type="gramEnd"/>
      <w:r>
        <w:rPr>
          <w:sz w:val="22"/>
          <w:szCs w:val="22"/>
        </w:rPr>
        <w:t xml:space="preserve"> number of resource sets (S value): </w:t>
      </w:r>
    </w:p>
    <w:p w:rsidR="0076167B" w:rsidRDefault="0076167B" w:rsidP="0076167B">
      <w:pPr>
        <w:rPr>
          <w:color w:val="1F497D"/>
          <w:sz w:val="22"/>
          <w:szCs w:val="22"/>
        </w:rPr>
      </w:pPr>
    </w:p>
    <w:p w:rsidR="0076167B" w:rsidRDefault="0076167B" w:rsidP="0076167B">
      <w:pPr>
        <w:rPr>
          <w:color w:val="1F497D"/>
          <w:sz w:val="22"/>
          <w:szCs w:val="22"/>
        </w:rPr>
      </w:pPr>
      <w:r>
        <w:rPr>
          <w:color w:val="1F497D"/>
          <w:sz w:val="22"/>
          <w:szCs w:val="22"/>
        </w:rPr>
        <w:t xml:space="preserve">[Samsung] As of now, we are struggling to find uses cases for S&gt;1 since the same functionality can be realized with S=1 and K&gt;1. In addition, multiple Resource Settings connected to Reporting Settings can still be used. Perhaps the proponents of S&gt;1 can explain better. </w:t>
      </w:r>
    </w:p>
    <w:p w:rsidR="0076167B" w:rsidRDefault="0076167B" w:rsidP="0076167B">
      <w:pPr>
        <w:rPr>
          <w:color w:val="FF0000"/>
          <w:sz w:val="22"/>
          <w:szCs w:val="22"/>
        </w:rPr>
      </w:pPr>
      <w:r>
        <w:rPr>
          <w:color w:val="FF0000"/>
          <w:sz w:val="22"/>
          <w:szCs w:val="22"/>
        </w:rPr>
        <w:t>[Ericsson]  Typical use cases for configuring S&gt;1 CSI-RS resource sets include CSI acquisition with CRI and beam management in medium to heavy traffic loads where one or more UEs share CSI-RS resources (i.e., beam sharing) through pooling.  For these use cases where CSI-RS resource pooling is most beneficial, consider S=4 or S=8 CSI-RS resources sets per resource setting as a starting point.</w:t>
      </w:r>
    </w:p>
    <w:p w:rsidR="0076167B" w:rsidRDefault="0076167B" w:rsidP="0076167B">
      <w:pPr>
        <w:rPr>
          <w:rFonts w:hint="eastAsia"/>
          <w:color w:val="0070C0"/>
        </w:rPr>
      </w:pPr>
      <w:r>
        <w:rPr>
          <w:color w:val="0070C0"/>
        </w:rPr>
        <w:t>[</w:t>
      </w:r>
      <w:proofErr w:type="spellStart"/>
      <w:r>
        <w:rPr>
          <w:color w:val="0070C0"/>
        </w:rPr>
        <w:t>Huawei</w:t>
      </w:r>
      <w:proofErr w:type="spellEnd"/>
      <w:r>
        <w:rPr>
          <w:color w:val="0070C0"/>
        </w:rPr>
        <w:t>] One typical use case for multiple sets in one resource setting is Multi-TRP transmission, each set associated to one interference hypothesis. The maximum number of sets S needs to take into account how many interference hypothesis are require. For example, 3-TRP cooperation, maximum number of S is 4.</w:t>
      </w:r>
    </w:p>
    <w:p w:rsidR="002959FA" w:rsidRDefault="002959FA" w:rsidP="0076167B">
      <w:pPr>
        <w:rPr>
          <w:color w:val="0070C0"/>
        </w:rPr>
      </w:pPr>
      <w:r w:rsidRPr="002959FA">
        <w:rPr>
          <w:rFonts w:hint="eastAsia"/>
          <w:color w:val="00B050"/>
        </w:rPr>
        <w:t>[CATT]</w:t>
      </w:r>
      <w:r>
        <w:rPr>
          <w:rFonts w:hint="eastAsia"/>
          <w:color w:val="00B050"/>
        </w:rPr>
        <w:t xml:space="preserve"> there are use cases of S&gt;1, and of course the same functionality can be achieved with resource setting, thus there maybe relation with max M value.  </w:t>
      </w:r>
    </w:p>
    <w:p w:rsidR="0076167B" w:rsidRDefault="0076167B" w:rsidP="0076167B">
      <w:pPr>
        <w:rPr>
          <w:color w:val="1F497D"/>
          <w:sz w:val="22"/>
          <w:szCs w:val="22"/>
        </w:rPr>
      </w:pPr>
    </w:p>
    <w:p w:rsidR="0076167B" w:rsidRDefault="0076167B" w:rsidP="0076167B">
      <w:pPr>
        <w:pStyle w:val="a4"/>
        <w:ind w:left="360" w:hanging="360"/>
        <w:rPr>
          <w:sz w:val="22"/>
          <w:szCs w:val="22"/>
        </w:rPr>
      </w:pPr>
      <w:r>
        <w:rPr>
          <w:rFonts w:hint="eastAsia"/>
          <w:sz w:val="22"/>
          <w:szCs w:val="22"/>
        </w:rPr>
        <w:t xml:space="preserve">[4] </w:t>
      </w:r>
      <w:proofErr w:type="gramStart"/>
      <w:r>
        <w:rPr>
          <w:sz w:val="22"/>
          <w:szCs w:val="22"/>
        </w:rPr>
        <w:t>the</w:t>
      </w:r>
      <w:proofErr w:type="gramEnd"/>
      <w:r>
        <w:rPr>
          <w:sz w:val="22"/>
          <w:szCs w:val="22"/>
        </w:rPr>
        <w:t xml:space="preserve"> number of links (L): </w:t>
      </w:r>
    </w:p>
    <w:p w:rsidR="0076167B" w:rsidRDefault="0076167B" w:rsidP="0076167B">
      <w:pPr>
        <w:rPr>
          <w:color w:val="1F497D"/>
          <w:sz w:val="22"/>
          <w:szCs w:val="22"/>
        </w:rPr>
      </w:pPr>
    </w:p>
    <w:p w:rsidR="0076167B" w:rsidRDefault="0076167B" w:rsidP="0076167B">
      <w:pPr>
        <w:rPr>
          <w:color w:val="1F497D"/>
          <w:sz w:val="22"/>
          <w:szCs w:val="22"/>
        </w:rPr>
      </w:pPr>
      <w:r>
        <w:rPr>
          <w:color w:val="1F497D"/>
          <w:sz w:val="22"/>
          <w:szCs w:val="22"/>
        </w:rPr>
        <w:t>[Samsung] see [1]</w:t>
      </w:r>
    </w:p>
    <w:p w:rsidR="0076167B" w:rsidRDefault="0076167B" w:rsidP="0076167B">
      <w:pPr>
        <w:rPr>
          <w:color w:val="FF0000"/>
          <w:sz w:val="22"/>
          <w:szCs w:val="22"/>
        </w:rPr>
      </w:pPr>
      <w:r>
        <w:rPr>
          <w:color w:val="FF0000"/>
          <w:sz w:val="22"/>
          <w:szCs w:val="22"/>
        </w:rPr>
        <w:t>[Ericsson] see [1]</w:t>
      </w:r>
    </w:p>
    <w:p w:rsidR="0076167B" w:rsidRDefault="0076167B" w:rsidP="0076167B">
      <w:pPr>
        <w:rPr>
          <w:color w:val="0070C0"/>
        </w:rPr>
      </w:pPr>
      <w:proofErr w:type="gramStart"/>
      <w:r>
        <w:rPr>
          <w:color w:val="0070C0"/>
        </w:rPr>
        <w:t>[</w:t>
      </w:r>
      <w:proofErr w:type="spellStart"/>
      <w:r>
        <w:rPr>
          <w:color w:val="0070C0"/>
        </w:rPr>
        <w:t>Huawei</w:t>
      </w:r>
      <w:proofErr w:type="spellEnd"/>
      <w:r>
        <w:rPr>
          <w:color w:val="0070C0"/>
        </w:rPr>
        <w:t>] see [1].</w:t>
      </w:r>
      <w:proofErr w:type="gramEnd"/>
      <w:r>
        <w:rPr>
          <w:color w:val="0070C0"/>
        </w:rPr>
        <w:t xml:space="preserve"> The number of links L needs to take into accounts the support of NZP CSI-RS for interference measurement. </w:t>
      </w:r>
    </w:p>
    <w:p w:rsidR="0076167B" w:rsidRDefault="0076167B" w:rsidP="0076167B">
      <w:pPr>
        <w:rPr>
          <w:rFonts w:hint="eastAsia"/>
          <w:color w:val="1F497D"/>
          <w:sz w:val="22"/>
          <w:szCs w:val="22"/>
        </w:rPr>
      </w:pPr>
      <w:r>
        <w:rPr>
          <w:color w:val="1F497D"/>
          <w:sz w:val="22"/>
          <w:szCs w:val="22"/>
        </w:rPr>
        <w:t xml:space="preserve">[DCM] see </w:t>
      </w:r>
      <w:r>
        <w:rPr>
          <w:rFonts w:hint="eastAsia"/>
          <w:color w:val="1F497D"/>
          <w:sz w:val="22"/>
          <w:szCs w:val="22"/>
        </w:rPr>
        <w:t>[</w:t>
      </w:r>
      <w:r>
        <w:rPr>
          <w:color w:val="1F497D"/>
          <w:sz w:val="22"/>
          <w:szCs w:val="22"/>
        </w:rPr>
        <w:t>1</w:t>
      </w:r>
      <w:r>
        <w:rPr>
          <w:rFonts w:hint="eastAsia"/>
          <w:color w:val="1F497D"/>
          <w:sz w:val="22"/>
          <w:szCs w:val="22"/>
        </w:rPr>
        <w:t>]</w:t>
      </w:r>
    </w:p>
    <w:p w:rsidR="002959FA" w:rsidRDefault="002959FA" w:rsidP="0076167B">
      <w:pPr>
        <w:rPr>
          <w:color w:val="000000"/>
        </w:rPr>
      </w:pPr>
      <w:r w:rsidRPr="002959FA">
        <w:rPr>
          <w:rFonts w:hint="eastAsia"/>
          <w:color w:val="00B050"/>
        </w:rPr>
        <w:t>[CATT]</w:t>
      </w:r>
      <w:r>
        <w:rPr>
          <w:rFonts w:hint="eastAsia"/>
          <w:color w:val="00B050"/>
        </w:rPr>
        <w:t xml:space="preserve"> it is related to N, M and S (if &gt;1) values,</w:t>
      </w:r>
      <w:r w:rsidR="00C84739">
        <w:rPr>
          <w:rFonts w:hint="eastAsia"/>
          <w:color w:val="00B050"/>
        </w:rPr>
        <w:t xml:space="preserve"> if it is indicated in DCI then max L should not be large, if it is indicated by RRC then it is possible to have larger max L value</w:t>
      </w:r>
    </w:p>
    <w:p w:rsidR="0076167B" w:rsidRDefault="0076167B" w:rsidP="0076167B">
      <w:pPr>
        <w:rPr>
          <w:color w:val="1F497D"/>
          <w:sz w:val="22"/>
          <w:szCs w:val="22"/>
        </w:rPr>
      </w:pPr>
    </w:p>
    <w:p w:rsidR="0076167B" w:rsidRDefault="0076167B" w:rsidP="0076167B">
      <w:pPr>
        <w:pStyle w:val="a4"/>
        <w:ind w:left="360" w:hanging="360"/>
        <w:rPr>
          <w:sz w:val="22"/>
          <w:szCs w:val="22"/>
        </w:rPr>
      </w:pPr>
      <w:r>
        <w:rPr>
          <w:rFonts w:hint="eastAsia"/>
          <w:sz w:val="22"/>
          <w:szCs w:val="22"/>
        </w:rPr>
        <w:t xml:space="preserve">[5] </w:t>
      </w:r>
      <w:proofErr w:type="gramStart"/>
      <w:r>
        <w:rPr>
          <w:sz w:val="22"/>
          <w:szCs w:val="22"/>
        </w:rPr>
        <w:t>maximum</w:t>
      </w:r>
      <w:proofErr w:type="gramEnd"/>
      <w:r>
        <w:rPr>
          <w:sz w:val="22"/>
          <w:szCs w:val="22"/>
        </w:rPr>
        <w:t xml:space="preserve"> number resources per resource set (Ks value): </w:t>
      </w:r>
    </w:p>
    <w:p w:rsidR="0076167B" w:rsidRDefault="0076167B" w:rsidP="0076167B">
      <w:pPr>
        <w:rPr>
          <w:sz w:val="22"/>
          <w:szCs w:val="22"/>
        </w:rPr>
      </w:pPr>
      <w:r>
        <w:rPr>
          <w:sz w:val="22"/>
          <w:szCs w:val="22"/>
        </w:rPr>
        <w:t>(</w:t>
      </w:r>
      <w:proofErr w:type="gramStart"/>
      <w:r>
        <w:rPr>
          <w:sz w:val="22"/>
          <w:szCs w:val="22"/>
        </w:rPr>
        <w:t>note</w:t>
      </w:r>
      <w:proofErr w:type="gramEnd"/>
      <w:r>
        <w:rPr>
          <w:sz w:val="22"/>
          <w:szCs w:val="22"/>
        </w:rPr>
        <w:t>: multiple sets of values may be used for the overhead analysis)</w:t>
      </w:r>
    </w:p>
    <w:p w:rsidR="0076167B" w:rsidRDefault="0076167B" w:rsidP="0076167B">
      <w:pPr>
        <w:rPr>
          <w:color w:val="1F497D"/>
          <w:sz w:val="22"/>
          <w:szCs w:val="22"/>
        </w:rPr>
      </w:pPr>
    </w:p>
    <w:p w:rsidR="0076167B" w:rsidRDefault="0076167B" w:rsidP="0076167B">
      <w:pPr>
        <w:rPr>
          <w:color w:val="1F497D"/>
          <w:sz w:val="22"/>
          <w:szCs w:val="22"/>
        </w:rPr>
      </w:pPr>
      <w:r>
        <w:rPr>
          <w:color w:val="1F497D"/>
          <w:sz w:val="22"/>
          <w:szCs w:val="22"/>
        </w:rPr>
        <w:t xml:space="preserve">[Samsung] For CSI acquisition, </w:t>
      </w:r>
      <w:proofErr w:type="spellStart"/>
      <w:r>
        <w:rPr>
          <w:color w:val="1F497D"/>
          <w:sz w:val="22"/>
          <w:szCs w:val="22"/>
        </w:rPr>
        <w:t>Kmax</w:t>
      </w:r>
      <w:proofErr w:type="spellEnd"/>
      <w:r>
        <w:rPr>
          <w:color w:val="1F497D"/>
          <w:sz w:val="22"/>
          <w:szCs w:val="22"/>
        </w:rPr>
        <w:t xml:space="preserve"> = 8 seems sufficient. For beam management, </w:t>
      </w:r>
      <w:proofErr w:type="spellStart"/>
      <w:r>
        <w:rPr>
          <w:color w:val="1F497D"/>
          <w:sz w:val="22"/>
          <w:szCs w:val="22"/>
        </w:rPr>
        <w:t>Kmax</w:t>
      </w:r>
      <w:proofErr w:type="spellEnd"/>
      <w:r>
        <w:rPr>
          <w:color w:val="1F497D"/>
          <w:sz w:val="22"/>
          <w:szCs w:val="22"/>
        </w:rPr>
        <w:t xml:space="preserve"> can be larger, e.g. up to</w:t>
      </w:r>
      <w:r w:rsidR="00090474">
        <w:rPr>
          <w:rFonts w:hint="eastAsia"/>
          <w:color w:val="1F497D"/>
          <w:sz w:val="22"/>
          <w:szCs w:val="22"/>
        </w:rPr>
        <w:t xml:space="preserve"> </w:t>
      </w:r>
      <w:r>
        <w:rPr>
          <w:color w:val="1F497D"/>
          <w:sz w:val="22"/>
          <w:szCs w:val="22"/>
        </w:rPr>
        <w:t>28/256</w:t>
      </w:r>
    </w:p>
    <w:p w:rsidR="0076167B" w:rsidRDefault="0076167B" w:rsidP="0076167B">
      <w:pPr>
        <w:rPr>
          <w:color w:val="FF0000"/>
          <w:sz w:val="22"/>
          <w:szCs w:val="22"/>
        </w:rPr>
      </w:pPr>
      <w:r>
        <w:rPr>
          <w:color w:val="FF0000"/>
          <w:sz w:val="22"/>
          <w:szCs w:val="22"/>
        </w:rPr>
        <w:lastRenderedPageBreak/>
        <w:t>[Ericsson] For CSI acquisition, maximum value of Ks can be 4-8.  For beam management, as a starting point, Ks =1-7 can be considered for 7 symbol slots and Ks=7-14 can be considered for 14 symbol slots.</w:t>
      </w:r>
    </w:p>
    <w:p w:rsidR="0076167B" w:rsidRDefault="0076167B" w:rsidP="0076167B">
      <w:pPr>
        <w:rPr>
          <w:color w:val="0070C0"/>
        </w:rPr>
      </w:pPr>
      <w:r>
        <w:rPr>
          <w:color w:val="0070C0"/>
        </w:rPr>
        <w:t>[</w:t>
      </w:r>
      <w:proofErr w:type="spellStart"/>
      <w:r>
        <w:rPr>
          <w:color w:val="0070C0"/>
        </w:rPr>
        <w:t>Huawei</w:t>
      </w:r>
      <w:proofErr w:type="spellEnd"/>
      <w:r>
        <w:rPr>
          <w:color w:val="0070C0"/>
        </w:rPr>
        <w:t>] For CSI acquisition, maximum value of Ks can be 8. For beam management, agree can be larger than 8.</w:t>
      </w:r>
    </w:p>
    <w:p w:rsidR="0076167B" w:rsidRDefault="0076167B" w:rsidP="0076167B">
      <w:pPr>
        <w:jc w:val="left"/>
        <w:rPr>
          <w:rFonts w:hint="eastAsia"/>
          <w:color w:val="000000"/>
        </w:rPr>
      </w:pPr>
      <w:r>
        <w:rPr>
          <w:color w:val="000000"/>
        </w:rPr>
        <w:t>[DCM] For CSI acquisition, it should be equals to or greater than 8. For beam management, it should be large such as equals to or greater than 64 (perhaps in terms of the total number of APs) considering upper limit of Rel. 13 class B beam selection.</w:t>
      </w:r>
    </w:p>
    <w:p w:rsidR="00B95090" w:rsidRDefault="00B95090" w:rsidP="0076167B">
      <w:pPr>
        <w:jc w:val="left"/>
        <w:rPr>
          <w:color w:val="000000"/>
        </w:rPr>
      </w:pPr>
      <w:r w:rsidRPr="002959FA">
        <w:rPr>
          <w:rFonts w:hint="eastAsia"/>
          <w:color w:val="00B050"/>
        </w:rPr>
        <w:t>[CATT]</w:t>
      </w:r>
      <w:r>
        <w:rPr>
          <w:rFonts w:hint="eastAsia"/>
          <w:color w:val="00B050"/>
        </w:rPr>
        <w:t xml:space="preserve"> for CSI </w:t>
      </w:r>
      <w:r>
        <w:rPr>
          <w:color w:val="00B050"/>
        </w:rPr>
        <w:t>acquisition</w:t>
      </w:r>
      <w:r>
        <w:rPr>
          <w:rFonts w:hint="eastAsia"/>
          <w:color w:val="00B050"/>
        </w:rPr>
        <w:t xml:space="preserve"> max K per resource set can be 8. </w:t>
      </w:r>
      <w:r>
        <w:rPr>
          <w:color w:val="00B050"/>
        </w:rPr>
        <w:t>F</w:t>
      </w:r>
      <w:r>
        <w:rPr>
          <w:rFonts w:hint="eastAsia"/>
          <w:color w:val="00B050"/>
        </w:rPr>
        <w:t xml:space="preserve">or beam management </w:t>
      </w:r>
      <w:r w:rsidR="000467AD">
        <w:rPr>
          <w:rFonts w:hint="eastAsia"/>
          <w:color w:val="00B050"/>
        </w:rPr>
        <w:t>it can be larger than 8 e.g. 16 or 32</w:t>
      </w:r>
      <w:r>
        <w:rPr>
          <w:rFonts w:hint="eastAsia"/>
          <w:color w:val="00B050"/>
        </w:rPr>
        <w:t xml:space="preserve"> </w:t>
      </w:r>
    </w:p>
    <w:p w:rsidR="0076167B" w:rsidRPr="0076167B" w:rsidRDefault="0076167B" w:rsidP="0076167B">
      <w:pPr>
        <w:rPr>
          <w:color w:val="1F497D"/>
          <w:sz w:val="22"/>
          <w:szCs w:val="22"/>
        </w:rPr>
      </w:pPr>
    </w:p>
    <w:p w:rsidR="0076167B" w:rsidRPr="001074EB" w:rsidRDefault="00237894" w:rsidP="001074EB">
      <w:pPr>
        <w:pStyle w:val="1"/>
        <w:ind w:left="562" w:hanging="562"/>
      </w:pPr>
      <w:r>
        <w:rPr>
          <w:rFonts w:hint="eastAsia"/>
          <w:lang w:eastAsia="zh-CN"/>
        </w:rPr>
        <w:t>Summary</w:t>
      </w:r>
    </w:p>
    <w:p w:rsidR="001074EB" w:rsidRDefault="00F11D38" w:rsidP="00F11D38">
      <w:pPr>
        <w:pStyle w:val="a4"/>
        <w:numPr>
          <w:ilvl w:val="0"/>
          <w:numId w:val="4"/>
        </w:numPr>
        <w:jc w:val="left"/>
        <w:rPr>
          <w:color w:val="000000"/>
        </w:rPr>
      </w:pPr>
      <w:r w:rsidRPr="00F11D38">
        <w:rPr>
          <w:rFonts w:hint="eastAsia"/>
          <w:color w:val="000000"/>
        </w:rPr>
        <w:t>For m</w:t>
      </w:r>
      <w:r w:rsidR="001074EB" w:rsidRPr="00F11D38">
        <w:rPr>
          <w:color w:val="000000"/>
        </w:rPr>
        <w:t>aximum number of C</w:t>
      </w:r>
      <w:r w:rsidRPr="00F11D38">
        <w:rPr>
          <w:color w:val="000000"/>
        </w:rPr>
        <w:t>SI reporting settings (N value)</w:t>
      </w:r>
      <w:r w:rsidR="00B37902">
        <w:rPr>
          <w:rFonts w:hint="eastAsia"/>
          <w:color w:val="000000"/>
        </w:rPr>
        <w:t>,</w:t>
      </w:r>
      <w:r w:rsidRPr="00F11D38">
        <w:rPr>
          <w:rFonts w:hint="eastAsia"/>
          <w:color w:val="000000"/>
        </w:rPr>
        <w:t xml:space="preserve"> </w:t>
      </w:r>
      <w:r w:rsidRPr="00F11D38">
        <w:rPr>
          <w:color w:val="000000"/>
        </w:rPr>
        <w:t>resources settings (M value)</w:t>
      </w:r>
      <w:r w:rsidRPr="00F11D38">
        <w:rPr>
          <w:rFonts w:hint="eastAsia"/>
          <w:color w:val="000000"/>
        </w:rPr>
        <w:t xml:space="preserve"> </w:t>
      </w:r>
      <w:r w:rsidR="00B37902">
        <w:rPr>
          <w:rFonts w:hint="eastAsia"/>
          <w:color w:val="000000"/>
        </w:rPr>
        <w:t xml:space="preserve">and </w:t>
      </w:r>
      <w:r w:rsidR="00B37902">
        <w:rPr>
          <w:sz w:val="22"/>
          <w:szCs w:val="22"/>
        </w:rPr>
        <w:t>the number of links (L)</w:t>
      </w:r>
      <w:r w:rsidR="00B37902">
        <w:rPr>
          <w:rFonts w:hint="eastAsia"/>
          <w:sz w:val="22"/>
          <w:szCs w:val="22"/>
        </w:rPr>
        <w:t xml:space="preserve"> </w:t>
      </w:r>
      <w:r w:rsidRPr="00F11D38">
        <w:rPr>
          <w:rFonts w:hint="eastAsia"/>
          <w:color w:val="000000"/>
        </w:rPr>
        <w:t xml:space="preserve">depend on </w:t>
      </w:r>
      <w:r w:rsidRPr="00F11D38">
        <w:rPr>
          <w:color w:val="000000"/>
        </w:rPr>
        <w:t>different</w:t>
      </w:r>
      <w:r w:rsidRPr="00F11D38">
        <w:rPr>
          <w:rFonts w:hint="eastAsia"/>
          <w:color w:val="000000"/>
        </w:rPr>
        <w:t xml:space="preserve"> u</w:t>
      </w:r>
      <w:r>
        <w:rPr>
          <w:rFonts w:hint="eastAsia"/>
          <w:color w:val="000000"/>
        </w:rPr>
        <w:t xml:space="preserve">se cases thus would be hard agree on baseline values this meeting. </w:t>
      </w:r>
      <w:r>
        <w:rPr>
          <w:color w:val="000000"/>
        </w:rPr>
        <w:t>I</w:t>
      </w:r>
      <w:r>
        <w:rPr>
          <w:rFonts w:hint="eastAsia"/>
          <w:color w:val="000000"/>
        </w:rPr>
        <w:t xml:space="preserve">f possible, non-exhaustive list of use cases can be agreed in this meeting and </w:t>
      </w:r>
      <w:r w:rsidR="00B37902">
        <w:rPr>
          <w:color w:val="000000"/>
        </w:rPr>
        <w:t>further</w:t>
      </w:r>
      <w:r w:rsidR="00B37902">
        <w:rPr>
          <w:rFonts w:hint="eastAsia"/>
          <w:color w:val="000000"/>
        </w:rPr>
        <w:t xml:space="preserve"> discuss potential use cases and these values</w:t>
      </w:r>
      <w:r>
        <w:rPr>
          <w:rFonts w:hint="eastAsia"/>
          <w:color w:val="000000"/>
        </w:rPr>
        <w:t xml:space="preserve"> until next meeting. </w:t>
      </w:r>
      <w:r w:rsidR="00B37902">
        <w:rPr>
          <w:rFonts w:hint="eastAsia"/>
          <w:color w:val="000000"/>
        </w:rPr>
        <w:t>Note that, at one point these values have to be agreed and they have impact on control channel design.</w:t>
      </w:r>
    </w:p>
    <w:p w:rsidR="00F11D38" w:rsidRDefault="000D3DB2" w:rsidP="00F11D38">
      <w:pPr>
        <w:pStyle w:val="a4"/>
        <w:numPr>
          <w:ilvl w:val="0"/>
          <w:numId w:val="4"/>
        </w:numPr>
        <w:jc w:val="left"/>
        <w:rPr>
          <w:color w:val="000000"/>
        </w:rPr>
      </w:pPr>
      <w:r w:rsidRPr="000D3DB2">
        <w:rPr>
          <w:rFonts w:hint="eastAsia"/>
          <w:color w:val="000000"/>
        </w:rPr>
        <w:t xml:space="preserve">For </w:t>
      </w:r>
      <w:r w:rsidRPr="000D3DB2">
        <w:rPr>
          <w:color w:val="000000"/>
        </w:rPr>
        <w:t>maximum number of resource sets (S value)</w:t>
      </w:r>
      <w:r w:rsidR="00237894">
        <w:rPr>
          <w:rFonts w:hint="eastAsia"/>
          <w:color w:val="000000"/>
        </w:rPr>
        <w:t>, o</w:t>
      </w:r>
      <w:r w:rsidR="00B37902">
        <w:rPr>
          <w:rFonts w:hint="eastAsia"/>
          <w:color w:val="000000"/>
        </w:rPr>
        <w:t xml:space="preserve">ne company questioned the </w:t>
      </w:r>
      <w:r w:rsidR="00237894">
        <w:rPr>
          <w:rFonts w:hint="eastAsia"/>
          <w:color w:val="000000"/>
        </w:rPr>
        <w:t xml:space="preserve">use case of S&gt;1 and two companies see the use cases of S&gt;1. </w:t>
      </w:r>
      <w:r w:rsidR="00B37902">
        <w:rPr>
          <w:rFonts w:hint="eastAsia"/>
          <w:color w:val="000000"/>
        </w:rPr>
        <w:t>Further discuss the use cases until next meeting.</w:t>
      </w:r>
    </w:p>
    <w:p w:rsidR="006E17EC" w:rsidRDefault="00B37902" w:rsidP="00F11D38">
      <w:pPr>
        <w:pStyle w:val="a4"/>
        <w:numPr>
          <w:ilvl w:val="0"/>
          <w:numId w:val="4"/>
        </w:numPr>
        <w:jc w:val="left"/>
        <w:rPr>
          <w:color w:val="000000"/>
        </w:rPr>
      </w:pPr>
      <w:r>
        <w:rPr>
          <w:rFonts w:hint="eastAsia"/>
          <w:color w:val="000000"/>
        </w:rPr>
        <w:t xml:space="preserve">All respondents expressed that maximum value of Ks for CSI </w:t>
      </w:r>
      <w:r>
        <w:rPr>
          <w:color w:val="000000"/>
        </w:rPr>
        <w:t>acquisition</w:t>
      </w:r>
      <w:r>
        <w:rPr>
          <w:rFonts w:hint="eastAsia"/>
          <w:color w:val="000000"/>
        </w:rPr>
        <w:t xml:space="preserve"> is no more than 8. </w:t>
      </w:r>
      <w:r>
        <w:rPr>
          <w:color w:val="000000"/>
        </w:rPr>
        <w:t>F</w:t>
      </w:r>
      <w:r>
        <w:rPr>
          <w:rFonts w:hint="eastAsia"/>
          <w:color w:val="000000"/>
        </w:rPr>
        <w:t xml:space="preserve">or beam </w:t>
      </w:r>
      <w:r w:rsidR="00090474">
        <w:rPr>
          <w:rFonts w:hint="eastAsia"/>
          <w:color w:val="000000"/>
        </w:rPr>
        <w:t>management, there are diverging opinions on maximum K value, two companies express more than 8</w:t>
      </w:r>
      <w:r w:rsidR="00706849">
        <w:rPr>
          <w:rFonts w:hint="eastAsia"/>
          <w:color w:val="000000"/>
        </w:rPr>
        <w:t>, and one company expressed</w:t>
      </w:r>
      <w:r w:rsidR="00090474">
        <w:rPr>
          <w:rFonts w:hint="eastAsia"/>
          <w:color w:val="000000"/>
        </w:rPr>
        <w:t xml:space="preserve"> </w:t>
      </w:r>
      <w:r w:rsidR="00706849">
        <w:rPr>
          <w:rFonts w:hint="eastAsia"/>
          <w:color w:val="000000"/>
        </w:rPr>
        <w:t>&gt;=</w:t>
      </w:r>
      <w:r w:rsidR="00090474">
        <w:rPr>
          <w:rFonts w:hint="eastAsia"/>
          <w:color w:val="000000"/>
        </w:rPr>
        <w:t xml:space="preserve">64, yet </w:t>
      </w:r>
      <w:r w:rsidR="00090474">
        <w:rPr>
          <w:color w:val="000000"/>
        </w:rPr>
        <w:t>another</w:t>
      </w:r>
      <w:r w:rsidR="00090474">
        <w:rPr>
          <w:rFonts w:hint="eastAsia"/>
          <w:color w:val="000000"/>
        </w:rPr>
        <w:t xml:space="preserve"> company expressed up to 256. </w:t>
      </w:r>
    </w:p>
    <w:p w:rsidR="00237894" w:rsidRPr="00F11D38" w:rsidRDefault="00167B6E" w:rsidP="00F11D38">
      <w:pPr>
        <w:pStyle w:val="a4"/>
        <w:numPr>
          <w:ilvl w:val="0"/>
          <w:numId w:val="4"/>
        </w:numPr>
        <w:jc w:val="left"/>
        <w:rPr>
          <w:color w:val="000000"/>
        </w:rPr>
      </w:pPr>
      <w:r>
        <w:rPr>
          <w:rFonts w:hint="eastAsia"/>
          <w:color w:val="000000"/>
        </w:rPr>
        <w:t>One company proposes</w:t>
      </w:r>
      <w:proofErr w:type="gramStart"/>
      <w:r>
        <w:rPr>
          <w:rFonts w:hint="eastAsia"/>
          <w:color w:val="000000"/>
        </w:rPr>
        <w:t>,</w:t>
      </w:r>
      <w:proofErr w:type="gramEnd"/>
      <w:r>
        <w:rPr>
          <w:rFonts w:hint="eastAsia"/>
          <w:color w:val="000000"/>
        </w:rPr>
        <w:t xml:space="preserve"> select </w:t>
      </w:r>
      <w:r w:rsidRPr="001074EB">
        <w:t>dynamic signaling with DCI b</w:t>
      </w:r>
      <w:r>
        <w:t xml:space="preserve">ased </w:t>
      </w:r>
      <w:proofErr w:type="spellStart"/>
      <w:r>
        <w:t>vs</w:t>
      </w:r>
      <w:proofErr w:type="spellEnd"/>
      <w:r>
        <w:t xml:space="preserve"> MAC-CE based approaches</w:t>
      </w:r>
      <w:r w:rsidRPr="00167B6E">
        <w:rPr>
          <w:color w:val="000000"/>
        </w:rPr>
        <w:t xml:space="preserve"> without estimation of the values</w:t>
      </w:r>
      <w:r>
        <w:rPr>
          <w:rFonts w:hint="eastAsia"/>
          <w:color w:val="000000"/>
        </w:rPr>
        <w:t>.</w:t>
      </w:r>
    </w:p>
    <w:p w:rsidR="0076167B" w:rsidRPr="00F11D38" w:rsidRDefault="0076167B" w:rsidP="00F11D38">
      <w:pPr>
        <w:jc w:val="left"/>
        <w:rPr>
          <w:color w:val="000000"/>
        </w:rPr>
      </w:pPr>
    </w:p>
    <w:p w:rsidR="0076167B" w:rsidRPr="0076167B" w:rsidRDefault="0076167B">
      <w:pPr>
        <w:rPr>
          <w:b/>
          <w:sz w:val="24"/>
        </w:rPr>
      </w:pPr>
    </w:p>
    <w:sectPr w:rsidR="0076167B" w:rsidRPr="0076167B" w:rsidSect="00675A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366" w:rsidRDefault="00A52366" w:rsidP="00BA6C3D">
      <w:r>
        <w:separator/>
      </w:r>
    </w:p>
  </w:endnote>
  <w:endnote w:type="continuationSeparator" w:id="0">
    <w:p w:rsidR="00A52366" w:rsidRDefault="00A52366" w:rsidP="00BA6C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366" w:rsidRDefault="00A52366" w:rsidP="00BA6C3D">
      <w:r>
        <w:separator/>
      </w:r>
    </w:p>
  </w:footnote>
  <w:footnote w:type="continuationSeparator" w:id="0">
    <w:p w:rsidR="00A52366" w:rsidRDefault="00A52366" w:rsidP="00BA6C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1FA70D9D"/>
    <w:multiLevelType w:val="hybridMultilevel"/>
    <w:tmpl w:val="90B883FA"/>
    <w:lvl w:ilvl="0" w:tplc="17A694BC">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0"/>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6167B"/>
    <w:rsid w:val="00000F05"/>
    <w:rsid w:val="000014F5"/>
    <w:rsid w:val="000028F5"/>
    <w:rsid w:val="00002D3C"/>
    <w:rsid w:val="000074A9"/>
    <w:rsid w:val="00011569"/>
    <w:rsid w:val="000159EC"/>
    <w:rsid w:val="00023BF3"/>
    <w:rsid w:val="00025D8B"/>
    <w:rsid w:val="00033C63"/>
    <w:rsid w:val="00037BCC"/>
    <w:rsid w:val="00037D0A"/>
    <w:rsid w:val="00041FB8"/>
    <w:rsid w:val="000428B4"/>
    <w:rsid w:val="0004335C"/>
    <w:rsid w:val="00044E5B"/>
    <w:rsid w:val="000467AD"/>
    <w:rsid w:val="0004723B"/>
    <w:rsid w:val="00050CDF"/>
    <w:rsid w:val="00051CCB"/>
    <w:rsid w:val="000541A0"/>
    <w:rsid w:val="000559CB"/>
    <w:rsid w:val="00056F1D"/>
    <w:rsid w:val="00060FEE"/>
    <w:rsid w:val="00062645"/>
    <w:rsid w:val="0006401D"/>
    <w:rsid w:val="00064F6D"/>
    <w:rsid w:val="0006742B"/>
    <w:rsid w:val="0006750B"/>
    <w:rsid w:val="00067C0C"/>
    <w:rsid w:val="00070C1E"/>
    <w:rsid w:val="000714C2"/>
    <w:rsid w:val="000738D4"/>
    <w:rsid w:val="00075B03"/>
    <w:rsid w:val="00077830"/>
    <w:rsid w:val="000807F7"/>
    <w:rsid w:val="00082A29"/>
    <w:rsid w:val="00082F8E"/>
    <w:rsid w:val="00084F6B"/>
    <w:rsid w:val="000871C6"/>
    <w:rsid w:val="00090474"/>
    <w:rsid w:val="00091C0D"/>
    <w:rsid w:val="00097697"/>
    <w:rsid w:val="000A0393"/>
    <w:rsid w:val="000A507A"/>
    <w:rsid w:val="000A59B1"/>
    <w:rsid w:val="000B161F"/>
    <w:rsid w:val="000B273B"/>
    <w:rsid w:val="000B287B"/>
    <w:rsid w:val="000B627A"/>
    <w:rsid w:val="000C100D"/>
    <w:rsid w:val="000C1695"/>
    <w:rsid w:val="000C2070"/>
    <w:rsid w:val="000C3596"/>
    <w:rsid w:val="000C7836"/>
    <w:rsid w:val="000D054A"/>
    <w:rsid w:val="000D32EB"/>
    <w:rsid w:val="000D3DB2"/>
    <w:rsid w:val="000D5C75"/>
    <w:rsid w:val="000D71C9"/>
    <w:rsid w:val="000E0898"/>
    <w:rsid w:val="000E290C"/>
    <w:rsid w:val="000E4483"/>
    <w:rsid w:val="000E5F64"/>
    <w:rsid w:val="000F0072"/>
    <w:rsid w:val="000F16B5"/>
    <w:rsid w:val="000F2607"/>
    <w:rsid w:val="000F5FD3"/>
    <w:rsid w:val="000F7AC9"/>
    <w:rsid w:val="001041F9"/>
    <w:rsid w:val="00104D19"/>
    <w:rsid w:val="001074EB"/>
    <w:rsid w:val="00110C7A"/>
    <w:rsid w:val="001116D2"/>
    <w:rsid w:val="00111F81"/>
    <w:rsid w:val="001147D0"/>
    <w:rsid w:val="00114DAA"/>
    <w:rsid w:val="0012384A"/>
    <w:rsid w:val="001256E7"/>
    <w:rsid w:val="00127030"/>
    <w:rsid w:val="0013120A"/>
    <w:rsid w:val="00131D6C"/>
    <w:rsid w:val="00132291"/>
    <w:rsid w:val="00133481"/>
    <w:rsid w:val="00134F04"/>
    <w:rsid w:val="00136056"/>
    <w:rsid w:val="00137FA3"/>
    <w:rsid w:val="00140B06"/>
    <w:rsid w:val="001422E4"/>
    <w:rsid w:val="001446EA"/>
    <w:rsid w:val="0014710E"/>
    <w:rsid w:val="001555A2"/>
    <w:rsid w:val="00164518"/>
    <w:rsid w:val="00164F77"/>
    <w:rsid w:val="0016568B"/>
    <w:rsid w:val="00165CF3"/>
    <w:rsid w:val="00166BEA"/>
    <w:rsid w:val="00167B6E"/>
    <w:rsid w:val="00170175"/>
    <w:rsid w:val="0017131E"/>
    <w:rsid w:val="00172553"/>
    <w:rsid w:val="0017799F"/>
    <w:rsid w:val="00177B0D"/>
    <w:rsid w:val="0018017A"/>
    <w:rsid w:val="00181F2C"/>
    <w:rsid w:val="00183C14"/>
    <w:rsid w:val="00186921"/>
    <w:rsid w:val="001918E6"/>
    <w:rsid w:val="00191ADC"/>
    <w:rsid w:val="00193B13"/>
    <w:rsid w:val="00195E8E"/>
    <w:rsid w:val="00196AD5"/>
    <w:rsid w:val="00197A43"/>
    <w:rsid w:val="001A2EF8"/>
    <w:rsid w:val="001A3C42"/>
    <w:rsid w:val="001A7E96"/>
    <w:rsid w:val="001A7F2A"/>
    <w:rsid w:val="001B3ECF"/>
    <w:rsid w:val="001B59A6"/>
    <w:rsid w:val="001B71AE"/>
    <w:rsid w:val="001B739D"/>
    <w:rsid w:val="001B7540"/>
    <w:rsid w:val="001C27D6"/>
    <w:rsid w:val="001C5AC3"/>
    <w:rsid w:val="001C728D"/>
    <w:rsid w:val="001C7E4E"/>
    <w:rsid w:val="001D060D"/>
    <w:rsid w:val="001D0623"/>
    <w:rsid w:val="001D385F"/>
    <w:rsid w:val="001D401E"/>
    <w:rsid w:val="001E463F"/>
    <w:rsid w:val="001E538B"/>
    <w:rsid w:val="001E6DBD"/>
    <w:rsid w:val="001F3A8F"/>
    <w:rsid w:val="001F4393"/>
    <w:rsid w:val="001F45EB"/>
    <w:rsid w:val="001F5CDC"/>
    <w:rsid w:val="001F6FC4"/>
    <w:rsid w:val="001F76E0"/>
    <w:rsid w:val="00202101"/>
    <w:rsid w:val="00207DF7"/>
    <w:rsid w:val="00210026"/>
    <w:rsid w:val="00212152"/>
    <w:rsid w:val="00214DD2"/>
    <w:rsid w:val="002153F1"/>
    <w:rsid w:val="00222441"/>
    <w:rsid w:val="0022453E"/>
    <w:rsid w:val="0023112B"/>
    <w:rsid w:val="002323B8"/>
    <w:rsid w:val="002351C3"/>
    <w:rsid w:val="00235DA8"/>
    <w:rsid w:val="00237894"/>
    <w:rsid w:val="0024268D"/>
    <w:rsid w:val="0024756A"/>
    <w:rsid w:val="0025040F"/>
    <w:rsid w:val="00252FFC"/>
    <w:rsid w:val="002541A9"/>
    <w:rsid w:val="00254E4A"/>
    <w:rsid w:val="0026097B"/>
    <w:rsid w:val="002633FD"/>
    <w:rsid w:val="00263CE5"/>
    <w:rsid w:val="00266436"/>
    <w:rsid w:val="002667D3"/>
    <w:rsid w:val="002719D6"/>
    <w:rsid w:val="00280DCB"/>
    <w:rsid w:val="00281789"/>
    <w:rsid w:val="002959FA"/>
    <w:rsid w:val="00296AFA"/>
    <w:rsid w:val="00297293"/>
    <w:rsid w:val="002A0821"/>
    <w:rsid w:val="002B1219"/>
    <w:rsid w:val="002B2634"/>
    <w:rsid w:val="002C208D"/>
    <w:rsid w:val="002C3AB0"/>
    <w:rsid w:val="002D2658"/>
    <w:rsid w:val="002D77C1"/>
    <w:rsid w:val="002E3ABB"/>
    <w:rsid w:val="002E6946"/>
    <w:rsid w:val="002E7CB0"/>
    <w:rsid w:val="002F0FAE"/>
    <w:rsid w:val="002F4067"/>
    <w:rsid w:val="002F45D8"/>
    <w:rsid w:val="002F69CB"/>
    <w:rsid w:val="00311655"/>
    <w:rsid w:val="0031229E"/>
    <w:rsid w:val="00314943"/>
    <w:rsid w:val="0032033F"/>
    <w:rsid w:val="003214BE"/>
    <w:rsid w:val="00321745"/>
    <w:rsid w:val="003221BD"/>
    <w:rsid w:val="0032251B"/>
    <w:rsid w:val="00323712"/>
    <w:rsid w:val="00324010"/>
    <w:rsid w:val="0032779D"/>
    <w:rsid w:val="003426D6"/>
    <w:rsid w:val="00342FE5"/>
    <w:rsid w:val="0034771B"/>
    <w:rsid w:val="003542F2"/>
    <w:rsid w:val="0035455B"/>
    <w:rsid w:val="00355BCA"/>
    <w:rsid w:val="003568BA"/>
    <w:rsid w:val="00356991"/>
    <w:rsid w:val="00363A91"/>
    <w:rsid w:val="003646D0"/>
    <w:rsid w:val="003647FB"/>
    <w:rsid w:val="00364C79"/>
    <w:rsid w:val="00365AC2"/>
    <w:rsid w:val="00371D50"/>
    <w:rsid w:val="00372C28"/>
    <w:rsid w:val="0037350A"/>
    <w:rsid w:val="003740CF"/>
    <w:rsid w:val="0037695D"/>
    <w:rsid w:val="0038274C"/>
    <w:rsid w:val="00382AC0"/>
    <w:rsid w:val="00384EA0"/>
    <w:rsid w:val="00385699"/>
    <w:rsid w:val="00395E7C"/>
    <w:rsid w:val="0039614F"/>
    <w:rsid w:val="003A1FF6"/>
    <w:rsid w:val="003A31FE"/>
    <w:rsid w:val="003A7048"/>
    <w:rsid w:val="003B2AC6"/>
    <w:rsid w:val="003B3F96"/>
    <w:rsid w:val="003B5FCE"/>
    <w:rsid w:val="003C11CC"/>
    <w:rsid w:val="003D2496"/>
    <w:rsid w:val="003D2EEF"/>
    <w:rsid w:val="003D3303"/>
    <w:rsid w:val="003D577C"/>
    <w:rsid w:val="003D6372"/>
    <w:rsid w:val="003E2DCD"/>
    <w:rsid w:val="003E52FA"/>
    <w:rsid w:val="003E69C1"/>
    <w:rsid w:val="003E69D9"/>
    <w:rsid w:val="003F20A1"/>
    <w:rsid w:val="003F6564"/>
    <w:rsid w:val="003F70B0"/>
    <w:rsid w:val="00400573"/>
    <w:rsid w:val="00404A6A"/>
    <w:rsid w:val="00405C8A"/>
    <w:rsid w:val="00415586"/>
    <w:rsid w:val="00415BA5"/>
    <w:rsid w:val="00421AEC"/>
    <w:rsid w:val="00424E70"/>
    <w:rsid w:val="00430404"/>
    <w:rsid w:val="0043154C"/>
    <w:rsid w:val="004352DA"/>
    <w:rsid w:val="0043592B"/>
    <w:rsid w:val="00436F35"/>
    <w:rsid w:val="004424DE"/>
    <w:rsid w:val="00442544"/>
    <w:rsid w:val="004451E0"/>
    <w:rsid w:val="00453A4D"/>
    <w:rsid w:val="00457882"/>
    <w:rsid w:val="00463DAD"/>
    <w:rsid w:val="00470EAE"/>
    <w:rsid w:val="004715F1"/>
    <w:rsid w:val="0047519D"/>
    <w:rsid w:val="00475AEC"/>
    <w:rsid w:val="004760CA"/>
    <w:rsid w:val="0047612E"/>
    <w:rsid w:val="004803ED"/>
    <w:rsid w:val="00480637"/>
    <w:rsid w:val="004822B1"/>
    <w:rsid w:val="004837A2"/>
    <w:rsid w:val="004844E6"/>
    <w:rsid w:val="00494A33"/>
    <w:rsid w:val="00494CD9"/>
    <w:rsid w:val="00495754"/>
    <w:rsid w:val="004A03F0"/>
    <w:rsid w:val="004A3C94"/>
    <w:rsid w:val="004A67EC"/>
    <w:rsid w:val="004A75C2"/>
    <w:rsid w:val="004B2D51"/>
    <w:rsid w:val="004B3763"/>
    <w:rsid w:val="004B3797"/>
    <w:rsid w:val="004B444E"/>
    <w:rsid w:val="004D071E"/>
    <w:rsid w:val="004D1947"/>
    <w:rsid w:val="004D1981"/>
    <w:rsid w:val="004D21CC"/>
    <w:rsid w:val="004D4756"/>
    <w:rsid w:val="004E0004"/>
    <w:rsid w:val="004E1A9C"/>
    <w:rsid w:val="004E1E61"/>
    <w:rsid w:val="004E3074"/>
    <w:rsid w:val="004E42E1"/>
    <w:rsid w:val="004E5B56"/>
    <w:rsid w:val="004F0CC9"/>
    <w:rsid w:val="004F2CD4"/>
    <w:rsid w:val="004F4084"/>
    <w:rsid w:val="004F55B2"/>
    <w:rsid w:val="004F58CF"/>
    <w:rsid w:val="005001C7"/>
    <w:rsid w:val="0050183D"/>
    <w:rsid w:val="0050265B"/>
    <w:rsid w:val="00502679"/>
    <w:rsid w:val="00510738"/>
    <w:rsid w:val="0051146C"/>
    <w:rsid w:val="005122AC"/>
    <w:rsid w:val="0051244B"/>
    <w:rsid w:val="00514087"/>
    <w:rsid w:val="005162FF"/>
    <w:rsid w:val="00521B37"/>
    <w:rsid w:val="005221FD"/>
    <w:rsid w:val="00522486"/>
    <w:rsid w:val="005259B4"/>
    <w:rsid w:val="00526363"/>
    <w:rsid w:val="005306D8"/>
    <w:rsid w:val="00532E4C"/>
    <w:rsid w:val="005331BD"/>
    <w:rsid w:val="00536B8A"/>
    <w:rsid w:val="00537FD5"/>
    <w:rsid w:val="0054184F"/>
    <w:rsid w:val="00542535"/>
    <w:rsid w:val="00544F44"/>
    <w:rsid w:val="00546690"/>
    <w:rsid w:val="005505F0"/>
    <w:rsid w:val="00551A0C"/>
    <w:rsid w:val="00552110"/>
    <w:rsid w:val="00553EAE"/>
    <w:rsid w:val="0055419E"/>
    <w:rsid w:val="0055447B"/>
    <w:rsid w:val="00562200"/>
    <w:rsid w:val="005623FC"/>
    <w:rsid w:val="00563279"/>
    <w:rsid w:val="00566AEF"/>
    <w:rsid w:val="00570B56"/>
    <w:rsid w:val="00570E60"/>
    <w:rsid w:val="005711FB"/>
    <w:rsid w:val="0057181D"/>
    <w:rsid w:val="00573939"/>
    <w:rsid w:val="00576880"/>
    <w:rsid w:val="0057770F"/>
    <w:rsid w:val="00581D46"/>
    <w:rsid w:val="0058358A"/>
    <w:rsid w:val="00583D4D"/>
    <w:rsid w:val="0058410A"/>
    <w:rsid w:val="00584BB3"/>
    <w:rsid w:val="0059483A"/>
    <w:rsid w:val="0059521B"/>
    <w:rsid w:val="00597A4B"/>
    <w:rsid w:val="005A0096"/>
    <w:rsid w:val="005A32E5"/>
    <w:rsid w:val="005A3CA8"/>
    <w:rsid w:val="005A655D"/>
    <w:rsid w:val="005B1180"/>
    <w:rsid w:val="005B3883"/>
    <w:rsid w:val="005B5526"/>
    <w:rsid w:val="005B62A9"/>
    <w:rsid w:val="005C0CC0"/>
    <w:rsid w:val="005C1872"/>
    <w:rsid w:val="005C1C73"/>
    <w:rsid w:val="005C212B"/>
    <w:rsid w:val="005C57BD"/>
    <w:rsid w:val="005C6B34"/>
    <w:rsid w:val="005C7177"/>
    <w:rsid w:val="005C7E96"/>
    <w:rsid w:val="005D07BE"/>
    <w:rsid w:val="005D3ECA"/>
    <w:rsid w:val="005D5ED5"/>
    <w:rsid w:val="005D7995"/>
    <w:rsid w:val="005E62BE"/>
    <w:rsid w:val="005F4C2D"/>
    <w:rsid w:val="00600003"/>
    <w:rsid w:val="006038A4"/>
    <w:rsid w:val="00610E6F"/>
    <w:rsid w:val="006111B9"/>
    <w:rsid w:val="00614807"/>
    <w:rsid w:val="00615CD0"/>
    <w:rsid w:val="0062029F"/>
    <w:rsid w:val="006219F1"/>
    <w:rsid w:val="00621CA2"/>
    <w:rsid w:val="0062453C"/>
    <w:rsid w:val="00633420"/>
    <w:rsid w:val="00633907"/>
    <w:rsid w:val="006347BA"/>
    <w:rsid w:val="00637179"/>
    <w:rsid w:val="0064074E"/>
    <w:rsid w:val="00643C3C"/>
    <w:rsid w:val="0064477B"/>
    <w:rsid w:val="00650691"/>
    <w:rsid w:val="00650C9D"/>
    <w:rsid w:val="00651B1C"/>
    <w:rsid w:val="00652954"/>
    <w:rsid w:val="00657B68"/>
    <w:rsid w:val="006663D3"/>
    <w:rsid w:val="0066698D"/>
    <w:rsid w:val="006724F7"/>
    <w:rsid w:val="00675A4B"/>
    <w:rsid w:val="00680984"/>
    <w:rsid w:val="00682E59"/>
    <w:rsid w:val="00685AB9"/>
    <w:rsid w:val="00693106"/>
    <w:rsid w:val="00697650"/>
    <w:rsid w:val="006A1BD1"/>
    <w:rsid w:val="006A1CFC"/>
    <w:rsid w:val="006A5212"/>
    <w:rsid w:val="006A544A"/>
    <w:rsid w:val="006A73AD"/>
    <w:rsid w:val="006A7584"/>
    <w:rsid w:val="006B39C5"/>
    <w:rsid w:val="006B5485"/>
    <w:rsid w:val="006B5603"/>
    <w:rsid w:val="006B6CDB"/>
    <w:rsid w:val="006B6E9A"/>
    <w:rsid w:val="006C0F91"/>
    <w:rsid w:val="006C24AC"/>
    <w:rsid w:val="006C3536"/>
    <w:rsid w:val="006C39DA"/>
    <w:rsid w:val="006C715F"/>
    <w:rsid w:val="006D0335"/>
    <w:rsid w:val="006D0DB4"/>
    <w:rsid w:val="006D1648"/>
    <w:rsid w:val="006D497E"/>
    <w:rsid w:val="006D4DDC"/>
    <w:rsid w:val="006D5549"/>
    <w:rsid w:val="006D5897"/>
    <w:rsid w:val="006D711C"/>
    <w:rsid w:val="006E0E86"/>
    <w:rsid w:val="006E17EC"/>
    <w:rsid w:val="006E59C3"/>
    <w:rsid w:val="006E6D0A"/>
    <w:rsid w:val="006F53F4"/>
    <w:rsid w:val="006F7FA1"/>
    <w:rsid w:val="0070019C"/>
    <w:rsid w:val="007004A4"/>
    <w:rsid w:val="007039E5"/>
    <w:rsid w:val="0070424A"/>
    <w:rsid w:val="00704CC2"/>
    <w:rsid w:val="00704D94"/>
    <w:rsid w:val="00705A79"/>
    <w:rsid w:val="00706849"/>
    <w:rsid w:val="00707C0A"/>
    <w:rsid w:val="00711888"/>
    <w:rsid w:val="00712EBC"/>
    <w:rsid w:val="0071442E"/>
    <w:rsid w:val="0072078A"/>
    <w:rsid w:val="0072258E"/>
    <w:rsid w:val="00722C41"/>
    <w:rsid w:val="00726803"/>
    <w:rsid w:val="007272C3"/>
    <w:rsid w:val="00730A05"/>
    <w:rsid w:val="0073292F"/>
    <w:rsid w:val="00732FEB"/>
    <w:rsid w:val="0073325B"/>
    <w:rsid w:val="007333BD"/>
    <w:rsid w:val="0073521F"/>
    <w:rsid w:val="00736B2B"/>
    <w:rsid w:val="007411DC"/>
    <w:rsid w:val="007428EB"/>
    <w:rsid w:val="00745A6D"/>
    <w:rsid w:val="00745D76"/>
    <w:rsid w:val="00747891"/>
    <w:rsid w:val="00755C01"/>
    <w:rsid w:val="00760FE7"/>
    <w:rsid w:val="0076167B"/>
    <w:rsid w:val="0076371A"/>
    <w:rsid w:val="007714E5"/>
    <w:rsid w:val="00771C42"/>
    <w:rsid w:val="00776766"/>
    <w:rsid w:val="00781C8A"/>
    <w:rsid w:val="00783485"/>
    <w:rsid w:val="007836B8"/>
    <w:rsid w:val="00783C1A"/>
    <w:rsid w:val="0078654C"/>
    <w:rsid w:val="00787B4B"/>
    <w:rsid w:val="00795135"/>
    <w:rsid w:val="00795536"/>
    <w:rsid w:val="007970FB"/>
    <w:rsid w:val="007A1F92"/>
    <w:rsid w:val="007A33D6"/>
    <w:rsid w:val="007A43C5"/>
    <w:rsid w:val="007A4D24"/>
    <w:rsid w:val="007B0B00"/>
    <w:rsid w:val="007B35CF"/>
    <w:rsid w:val="007C08FE"/>
    <w:rsid w:val="007C20F5"/>
    <w:rsid w:val="007C236E"/>
    <w:rsid w:val="007C52EE"/>
    <w:rsid w:val="007C7033"/>
    <w:rsid w:val="007E0155"/>
    <w:rsid w:val="007E6B8D"/>
    <w:rsid w:val="007F3D94"/>
    <w:rsid w:val="007F580B"/>
    <w:rsid w:val="007F5839"/>
    <w:rsid w:val="007F6C68"/>
    <w:rsid w:val="00803199"/>
    <w:rsid w:val="008045EF"/>
    <w:rsid w:val="00805A2D"/>
    <w:rsid w:val="0080777C"/>
    <w:rsid w:val="0081075A"/>
    <w:rsid w:val="0081367C"/>
    <w:rsid w:val="00814EBD"/>
    <w:rsid w:val="00814F2E"/>
    <w:rsid w:val="008157E2"/>
    <w:rsid w:val="00821090"/>
    <w:rsid w:val="0082173A"/>
    <w:rsid w:val="00823F8D"/>
    <w:rsid w:val="00833C03"/>
    <w:rsid w:val="008354CD"/>
    <w:rsid w:val="008370B8"/>
    <w:rsid w:val="00840868"/>
    <w:rsid w:val="0084148E"/>
    <w:rsid w:val="00841E0F"/>
    <w:rsid w:val="0084227F"/>
    <w:rsid w:val="00843292"/>
    <w:rsid w:val="00844126"/>
    <w:rsid w:val="00844C18"/>
    <w:rsid w:val="0084613F"/>
    <w:rsid w:val="008472AA"/>
    <w:rsid w:val="0086003D"/>
    <w:rsid w:val="008602A4"/>
    <w:rsid w:val="00860783"/>
    <w:rsid w:val="0086155A"/>
    <w:rsid w:val="00862326"/>
    <w:rsid w:val="0086361F"/>
    <w:rsid w:val="00863DE2"/>
    <w:rsid w:val="00866932"/>
    <w:rsid w:val="0087029C"/>
    <w:rsid w:val="00873D85"/>
    <w:rsid w:val="00874A3B"/>
    <w:rsid w:val="00876169"/>
    <w:rsid w:val="008761A0"/>
    <w:rsid w:val="0087767C"/>
    <w:rsid w:val="00877B1B"/>
    <w:rsid w:val="00880F6A"/>
    <w:rsid w:val="00881003"/>
    <w:rsid w:val="0088106E"/>
    <w:rsid w:val="008843C9"/>
    <w:rsid w:val="0088595D"/>
    <w:rsid w:val="00886EEF"/>
    <w:rsid w:val="00887889"/>
    <w:rsid w:val="008908D0"/>
    <w:rsid w:val="0089129F"/>
    <w:rsid w:val="00895E4F"/>
    <w:rsid w:val="0089701C"/>
    <w:rsid w:val="008977CE"/>
    <w:rsid w:val="008A0EFF"/>
    <w:rsid w:val="008A4F5C"/>
    <w:rsid w:val="008A51A9"/>
    <w:rsid w:val="008A6FAA"/>
    <w:rsid w:val="008B3BE1"/>
    <w:rsid w:val="008B4863"/>
    <w:rsid w:val="008B4EEF"/>
    <w:rsid w:val="008B6BB8"/>
    <w:rsid w:val="008B792E"/>
    <w:rsid w:val="008C2B70"/>
    <w:rsid w:val="008C503F"/>
    <w:rsid w:val="008D45B7"/>
    <w:rsid w:val="008D5201"/>
    <w:rsid w:val="008E468B"/>
    <w:rsid w:val="008E7524"/>
    <w:rsid w:val="008F02BB"/>
    <w:rsid w:val="008F1157"/>
    <w:rsid w:val="008F4720"/>
    <w:rsid w:val="008F6452"/>
    <w:rsid w:val="008F6607"/>
    <w:rsid w:val="008F7E5A"/>
    <w:rsid w:val="00900596"/>
    <w:rsid w:val="00901667"/>
    <w:rsid w:val="00901C4E"/>
    <w:rsid w:val="00904014"/>
    <w:rsid w:val="009050ED"/>
    <w:rsid w:val="00905D18"/>
    <w:rsid w:val="00906E40"/>
    <w:rsid w:val="009106B9"/>
    <w:rsid w:val="009123C9"/>
    <w:rsid w:val="00912770"/>
    <w:rsid w:val="00912B12"/>
    <w:rsid w:val="00913893"/>
    <w:rsid w:val="00920D61"/>
    <w:rsid w:val="0092237B"/>
    <w:rsid w:val="009240BE"/>
    <w:rsid w:val="009252C4"/>
    <w:rsid w:val="009311CC"/>
    <w:rsid w:val="009324E9"/>
    <w:rsid w:val="009337B5"/>
    <w:rsid w:val="00937D9A"/>
    <w:rsid w:val="00943237"/>
    <w:rsid w:val="0094359A"/>
    <w:rsid w:val="009438CA"/>
    <w:rsid w:val="00951E22"/>
    <w:rsid w:val="0095449D"/>
    <w:rsid w:val="00962059"/>
    <w:rsid w:val="00964F82"/>
    <w:rsid w:val="009657B3"/>
    <w:rsid w:val="00970AD6"/>
    <w:rsid w:val="00976DA4"/>
    <w:rsid w:val="00977806"/>
    <w:rsid w:val="00980E79"/>
    <w:rsid w:val="00985912"/>
    <w:rsid w:val="00990616"/>
    <w:rsid w:val="00991F83"/>
    <w:rsid w:val="00993CCA"/>
    <w:rsid w:val="00996926"/>
    <w:rsid w:val="009977F1"/>
    <w:rsid w:val="009A4298"/>
    <w:rsid w:val="009A7CDB"/>
    <w:rsid w:val="009B01EF"/>
    <w:rsid w:val="009B43C0"/>
    <w:rsid w:val="009B51E2"/>
    <w:rsid w:val="009B5E08"/>
    <w:rsid w:val="009B7751"/>
    <w:rsid w:val="009C0559"/>
    <w:rsid w:val="009C1A52"/>
    <w:rsid w:val="009C2FB8"/>
    <w:rsid w:val="009D0D43"/>
    <w:rsid w:val="009D5B51"/>
    <w:rsid w:val="009E1CED"/>
    <w:rsid w:val="009E1F41"/>
    <w:rsid w:val="009E38D3"/>
    <w:rsid w:val="009E44DC"/>
    <w:rsid w:val="009E49C6"/>
    <w:rsid w:val="009E5611"/>
    <w:rsid w:val="009E5E1A"/>
    <w:rsid w:val="009E63CC"/>
    <w:rsid w:val="009E6AA3"/>
    <w:rsid w:val="009E6D41"/>
    <w:rsid w:val="009E7DA1"/>
    <w:rsid w:val="009F27A9"/>
    <w:rsid w:val="009F3C2A"/>
    <w:rsid w:val="009F45C2"/>
    <w:rsid w:val="009F5559"/>
    <w:rsid w:val="009F7913"/>
    <w:rsid w:val="00A00096"/>
    <w:rsid w:val="00A112B6"/>
    <w:rsid w:val="00A11C20"/>
    <w:rsid w:val="00A12C49"/>
    <w:rsid w:val="00A13494"/>
    <w:rsid w:val="00A13E07"/>
    <w:rsid w:val="00A14C07"/>
    <w:rsid w:val="00A1521D"/>
    <w:rsid w:val="00A15575"/>
    <w:rsid w:val="00A16D75"/>
    <w:rsid w:val="00A207B1"/>
    <w:rsid w:val="00A22733"/>
    <w:rsid w:val="00A358FA"/>
    <w:rsid w:val="00A370FB"/>
    <w:rsid w:val="00A414A7"/>
    <w:rsid w:val="00A436F9"/>
    <w:rsid w:val="00A4433E"/>
    <w:rsid w:val="00A44917"/>
    <w:rsid w:val="00A51FB4"/>
    <w:rsid w:val="00A52366"/>
    <w:rsid w:val="00A55B77"/>
    <w:rsid w:val="00A55FC9"/>
    <w:rsid w:val="00A56411"/>
    <w:rsid w:val="00A672A8"/>
    <w:rsid w:val="00A67602"/>
    <w:rsid w:val="00A732C7"/>
    <w:rsid w:val="00A73928"/>
    <w:rsid w:val="00A8032F"/>
    <w:rsid w:val="00A831B2"/>
    <w:rsid w:val="00A83BA1"/>
    <w:rsid w:val="00A84688"/>
    <w:rsid w:val="00A87BD5"/>
    <w:rsid w:val="00A9110F"/>
    <w:rsid w:val="00A9358A"/>
    <w:rsid w:val="00A95A0B"/>
    <w:rsid w:val="00AB08D9"/>
    <w:rsid w:val="00AB0E68"/>
    <w:rsid w:val="00AB2339"/>
    <w:rsid w:val="00AB2677"/>
    <w:rsid w:val="00AB5F84"/>
    <w:rsid w:val="00AB644C"/>
    <w:rsid w:val="00AB7685"/>
    <w:rsid w:val="00AC5624"/>
    <w:rsid w:val="00AC580B"/>
    <w:rsid w:val="00AD3EC3"/>
    <w:rsid w:val="00AD4193"/>
    <w:rsid w:val="00AE04FA"/>
    <w:rsid w:val="00AE2728"/>
    <w:rsid w:val="00AE33EC"/>
    <w:rsid w:val="00AE4C66"/>
    <w:rsid w:val="00AE4E1A"/>
    <w:rsid w:val="00AE77BD"/>
    <w:rsid w:val="00AF4656"/>
    <w:rsid w:val="00AF668C"/>
    <w:rsid w:val="00AF6717"/>
    <w:rsid w:val="00AF7A24"/>
    <w:rsid w:val="00AF7B21"/>
    <w:rsid w:val="00B04614"/>
    <w:rsid w:val="00B0781D"/>
    <w:rsid w:val="00B1426B"/>
    <w:rsid w:val="00B1525C"/>
    <w:rsid w:val="00B20330"/>
    <w:rsid w:val="00B20ECB"/>
    <w:rsid w:val="00B215FD"/>
    <w:rsid w:val="00B232B7"/>
    <w:rsid w:val="00B23601"/>
    <w:rsid w:val="00B27063"/>
    <w:rsid w:val="00B279F0"/>
    <w:rsid w:val="00B27B42"/>
    <w:rsid w:val="00B31432"/>
    <w:rsid w:val="00B34C36"/>
    <w:rsid w:val="00B37902"/>
    <w:rsid w:val="00B40DC9"/>
    <w:rsid w:val="00B4104C"/>
    <w:rsid w:val="00B420E5"/>
    <w:rsid w:val="00B473CB"/>
    <w:rsid w:val="00B47B99"/>
    <w:rsid w:val="00B50531"/>
    <w:rsid w:val="00B55C00"/>
    <w:rsid w:val="00B56818"/>
    <w:rsid w:val="00B568BE"/>
    <w:rsid w:val="00B57767"/>
    <w:rsid w:val="00B6116F"/>
    <w:rsid w:val="00B61641"/>
    <w:rsid w:val="00B634EC"/>
    <w:rsid w:val="00B64208"/>
    <w:rsid w:val="00B7323F"/>
    <w:rsid w:val="00B7331D"/>
    <w:rsid w:val="00B73AED"/>
    <w:rsid w:val="00B7497D"/>
    <w:rsid w:val="00B803B3"/>
    <w:rsid w:val="00B8242A"/>
    <w:rsid w:val="00B848CB"/>
    <w:rsid w:val="00B8770C"/>
    <w:rsid w:val="00B91C62"/>
    <w:rsid w:val="00B92007"/>
    <w:rsid w:val="00B92158"/>
    <w:rsid w:val="00B92B87"/>
    <w:rsid w:val="00B94453"/>
    <w:rsid w:val="00B94A71"/>
    <w:rsid w:val="00B94FED"/>
    <w:rsid w:val="00B95090"/>
    <w:rsid w:val="00B96BF2"/>
    <w:rsid w:val="00B97804"/>
    <w:rsid w:val="00BA0FA1"/>
    <w:rsid w:val="00BA22A3"/>
    <w:rsid w:val="00BA6C3D"/>
    <w:rsid w:val="00BB04A3"/>
    <w:rsid w:val="00BB1E5D"/>
    <w:rsid w:val="00BB25F4"/>
    <w:rsid w:val="00BB3A0C"/>
    <w:rsid w:val="00BC2309"/>
    <w:rsid w:val="00BC2B7C"/>
    <w:rsid w:val="00BD2033"/>
    <w:rsid w:val="00BD34D9"/>
    <w:rsid w:val="00BD514C"/>
    <w:rsid w:val="00BD5970"/>
    <w:rsid w:val="00BE1A60"/>
    <w:rsid w:val="00BE2567"/>
    <w:rsid w:val="00BE3E29"/>
    <w:rsid w:val="00BE58C3"/>
    <w:rsid w:val="00BE5BD9"/>
    <w:rsid w:val="00BE67AB"/>
    <w:rsid w:val="00BF0055"/>
    <w:rsid w:val="00BF20AC"/>
    <w:rsid w:val="00BF4E60"/>
    <w:rsid w:val="00BF7EAC"/>
    <w:rsid w:val="00C05489"/>
    <w:rsid w:val="00C058BC"/>
    <w:rsid w:val="00C12262"/>
    <w:rsid w:val="00C14BFB"/>
    <w:rsid w:val="00C1675D"/>
    <w:rsid w:val="00C1725E"/>
    <w:rsid w:val="00C20ED6"/>
    <w:rsid w:val="00C2311F"/>
    <w:rsid w:val="00C23AA8"/>
    <w:rsid w:val="00C252E5"/>
    <w:rsid w:val="00C3005B"/>
    <w:rsid w:val="00C306DA"/>
    <w:rsid w:val="00C32548"/>
    <w:rsid w:val="00C338BC"/>
    <w:rsid w:val="00C33ED4"/>
    <w:rsid w:val="00C356DA"/>
    <w:rsid w:val="00C36624"/>
    <w:rsid w:val="00C37C5D"/>
    <w:rsid w:val="00C4525B"/>
    <w:rsid w:val="00C459C0"/>
    <w:rsid w:val="00C60A27"/>
    <w:rsid w:val="00C61464"/>
    <w:rsid w:val="00C6271A"/>
    <w:rsid w:val="00C6319C"/>
    <w:rsid w:val="00C651D1"/>
    <w:rsid w:val="00C70F27"/>
    <w:rsid w:val="00C713EF"/>
    <w:rsid w:val="00C71551"/>
    <w:rsid w:val="00C73D7D"/>
    <w:rsid w:val="00C75186"/>
    <w:rsid w:val="00C80049"/>
    <w:rsid w:val="00C82393"/>
    <w:rsid w:val="00C84739"/>
    <w:rsid w:val="00C87C38"/>
    <w:rsid w:val="00C90DA8"/>
    <w:rsid w:val="00C961C3"/>
    <w:rsid w:val="00C97515"/>
    <w:rsid w:val="00CA123F"/>
    <w:rsid w:val="00CB1037"/>
    <w:rsid w:val="00CB363F"/>
    <w:rsid w:val="00CB5709"/>
    <w:rsid w:val="00CB6B55"/>
    <w:rsid w:val="00CC0768"/>
    <w:rsid w:val="00CC244D"/>
    <w:rsid w:val="00CD2C17"/>
    <w:rsid w:val="00CD4FBA"/>
    <w:rsid w:val="00CD74E6"/>
    <w:rsid w:val="00CE0EC0"/>
    <w:rsid w:val="00CE2618"/>
    <w:rsid w:val="00CE2AAF"/>
    <w:rsid w:val="00CE2D5B"/>
    <w:rsid w:val="00CE4C65"/>
    <w:rsid w:val="00CF18FF"/>
    <w:rsid w:val="00CF2598"/>
    <w:rsid w:val="00CF37A9"/>
    <w:rsid w:val="00CF54DE"/>
    <w:rsid w:val="00CF5828"/>
    <w:rsid w:val="00D00072"/>
    <w:rsid w:val="00D00C2A"/>
    <w:rsid w:val="00D03BAE"/>
    <w:rsid w:val="00D04ACC"/>
    <w:rsid w:val="00D05A66"/>
    <w:rsid w:val="00D05D1C"/>
    <w:rsid w:val="00D07969"/>
    <w:rsid w:val="00D119F6"/>
    <w:rsid w:val="00D11E8E"/>
    <w:rsid w:val="00D1309D"/>
    <w:rsid w:val="00D14FFC"/>
    <w:rsid w:val="00D17771"/>
    <w:rsid w:val="00D22989"/>
    <w:rsid w:val="00D22AD5"/>
    <w:rsid w:val="00D22E4B"/>
    <w:rsid w:val="00D23C85"/>
    <w:rsid w:val="00D3211E"/>
    <w:rsid w:val="00D321E1"/>
    <w:rsid w:val="00D3563A"/>
    <w:rsid w:val="00D40B4F"/>
    <w:rsid w:val="00D517BF"/>
    <w:rsid w:val="00D525B0"/>
    <w:rsid w:val="00D53327"/>
    <w:rsid w:val="00D5589A"/>
    <w:rsid w:val="00D56F6F"/>
    <w:rsid w:val="00D57124"/>
    <w:rsid w:val="00D62B3B"/>
    <w:rsid w:val="00D70E76"/>
    <w:rsid w:val="00D717F2"/>
    <w:rsid w:val="00D71D5A"/>
    <w:rsid w:val="00D835A1"/>
    <w:rsid w:val="00D846C9"/>
    <w:rsid w:val="00D869A8"/>
    <w:rsid w:val="00D869C0"/>
    <w:rsid w:val="00D903DC"/>
    <w:rsid w:val="00D96503"/>
    <w:rsid w:val="00D96845"/>
    <w:rsid w:val="00DA1418"/>
    <w:rsid w:val="00DA2FDE"/>
    <w:rsid w:val="00DB03AF"/>
    <w:rsid w:val="00DB50C1"/>
    <w:rsid w:val="00DB743D"/>
    <w:rsid w:val="00DB7B36"/>
    <w:rsid w:val="00DC089C"/>
    <w:rsid w:val="00DC43C1"/>
    <w:rsid w:val="00DD2245"/>
    <w:rsid w:val="00DD382E"/>
    <w:rsid w:val="00DD490E"/>
    <w:rsid w:val="00DD4938"/>
    <w:rsid w:val="00DD573C"/>
    <w:rsid w:val="00DD79E9"/>
    <w:rsid w:val="00DD7BB0"/>
    <w:rsid w:val="00DD7BBB"/>
    <w:rsid w:val="00DE0523"/>
    <w:rsid w:val="00DE33B9"/>
    <w:rsid w:val="00DE777E"/>
    <w:rsid w:val="00DF0BB2"/>
    <w:rsid w:val="00DF1637"/>
    <w:rsid w:val="00DF3599"/>
    <w:rsid w:val="00E0114D"/>
    <w:rsid w:val="00E027A8"/>
    <w:rsid w:val="00E031EB"/>
    <w:rsid w:val="00E05087"/>
    <w:rsid w:val="00E103A5"/>
    <w:rsid w:val="00E116FC"/>
    <w:rsid w:val="00E16769"/>
    <w:rsid w:val="00E173DE"/>
    <w:rsid w:val="00E2213C"/>
    <w:rsid w:val="00E233F5"/>
    <w:rsid w:val="00E23A7E"/>
    <w:rsid w:val="00E23BE2"/>
    <w:rsid w:val="00E255E0"/>
    <w:rsid w:val="00E259CC"/>
    <w:rsid w:val="00E26E63"/>
    <w:rsid w:val="00E32669"/>
    <w:rsid w:val="00E3296E"/>
    <w:rsid w:val="00E33149"/>
    <w:rsid w:val="00E35037"/>
    <w:rsid w:val="00E36DA3"/>
    <w:rsid w:val="00E401B8"/>
    <w:rsid w:val="00E419EF"/>
    <w:rsid w:val="00E42958"/>
    <w:rsid w:val="00E4459B"/>
    <w:rsid w:val="00E50979"/>
    <w:rsid w:val="00E6355B"/>
    <w:rsid w:val="00E65B04"/>
    <w:rsid w:val="00E66EAE"/>
    <w:rsid w:val="00E67FC3"/>
    <w:rsid w:val="00E70D60"/>
    <w:rsid w:val="00E8296D"/>
    <w:rsid w:val="00E84BE2"/>
    <w:rsid w:val="00E94B40"/>
    <w:rsid w:val="00E95D00"/>
    <w:rsid w:val="00E9640B"/>
    <w:rsid w:val="00E97E3C"/>
    <w:rsid w:val="00EA2452"/>
    <w:rsid w:val="00EA443F"/>
    <w:rsid w:val="00EA4FFB"/>
    <w:rsid w:val="00EB0326"/>
    <w:rsid w:val="00EB33F6"/>
    <w:rsid w:val="00EB40F7"/>
    <w:rsid w:val="00EB62A3"/>
    <w:rsid w:val="00EC00FC"/>
    <w:rsid w:val="00EC3047"/>
    <w:rsid w:val="00ED08D8"/>
    <w:rsid w:val="00ED52AC"/>
    <w:rsid w:val="00ED5AEB"/>
    <w:rsid w:val="00ED6088"/>
    <w:rsid w:val="00EE11B8"/>
    <w:rsid w:val="00EE6752"/>
    <w:rsid w:val="00EF0993"/>
    <w:rsid w:val="00EF163B"/>
    <w:rsid w:val="00EF4A02"/>
    <w:rsid w:val="00EF5B32"/>
    <w:rsid w:val="00F0078F"/>
    <w:rsid w:val="00F027CC"/>
    <w:rsid w:val="00F0450B"/>
    <w:rsid w:val="00F11207"/>
    <w:rsid w:val="00F11D38"/>
    <w:rsid w:val="00F127D0"/>
    <w:rsid w:val="00F14667"/>
    <w:rsid w:val="00F1508C"/>
    <w:rsid w:val="00F17AA2"/>
    <w:rsid w:val="00F17C72"/>
    <w:rsid w:val="00F24D90"/>
    <w:rsid w:val="00F24D97"/>
    <w:rsid w:val="00F34E33"/>
    <w:rsid w:val="00F36ACF"/>
    <w:rsid w:val="00F37DDB"/>
    <w:rsid w:val="00F426C2"/>
    <w:rsid w:val="00F461FE"/>
    <w:rsid w:val="00F51EC4"/>
    <w:rsid w:val="00F54857"/>
    <w:rsid w:val="00F5786B"/>
    <w:rsid w:val="00F61835"/>
    <w:rsid w:val="00F62F59"/>
    <w:rsid w:val="00F637F9"/>
    <w:rsid w:val="00F67D73"/>
    <w:rsid w:val="00F71F6C"/>
    <w:rsid w:val="00F759E1"/>
    <w:rsid w:val="00F770CE"/>
    <w:rsid w:val="00F77B41"/>
    <w:rsid w:val="00F80156"/>
    <w:rsid w:val="00F80E97"/>
    <w:rsid w:val="00F819DB"/>
    <w:rsid w:val="00F8394F"/>
    <w:rsid w:val="00F842F8"/>
    <w:rsid w:val="00F85C4D"/>
    <w:rsid w:val="00F902A1"/>
    <w:rsid w:val="00F9540B"/>
    <w:rsid w:val="00FA0D67"/>
    <w:rsid w:val="00FA28BB"/>
    <w:rsid w:val="00FA3D4C"/>
    <w:rsid w:val="00FA72EB"/>
    <w:rsid w:val="00FA7E2F"/>
    <w:rsid w:val="00FB1EBF"/>
    <w:rsid w:val="00FB3BE3"/>
    <w:rsid w:val="00FC1DDF"/>
    <w:rsid w:val="00FC3A41"/>
    <w:rsid w:val="00FC6BCC"/>
    <w:rsid w:val="00FD0CAD"/>
    <w:rsid w:val="00FD40B9"/>
    <w:rsid w:val="00FD76E5"/>
    <w:rsid w:val="00FE004F"/>
    <w:rsid w:val="00FE3901"/>
    <w:rsid w:val="00FE4E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67B"/>
    <w:pPr>
      <w:jc w:val="both"/>
    </w:pPr>
    <w:rPr>
      <w:rFonts w:ascii="Calibri" w:eastAsia="宋体" w:hAnsi="Calibri" w:cs="Calibri"/>
      <w:kern w:val="0"/>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1074EB"/>
    <w:pPr>
      <w:keepNext/>
      <w:numPr>
        <w:numId w:val="1"/>
      </w:numPr>
      <w:spacing w:before="180"/>
      <w:jc w:val="left"/>
      <w:outlineLvl w:val="0"/>
    </w:pPr>
    <w:rPr>
      <w:rFonts w:ascii="Arial" w:hAnsi="Arial" w:cs="Times New Roman"/>
      <w:b/>
      <w:kern w:val="32"/>
      <w:sz w:val="28"/>
      <w:szCs w:val="20"/>
      <w:lang w:eastAsia="en-US"/>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1074EB"/>
    <w:pPr>
      <w:keepNext/>
      <w:numPr>
        <w:ilvl w:val="3"/>
        <w:numId w:val="1"/>
      </w:numPr>
      <w:spacing w:before="120" w:after="180"/>
      <w:ind w:left="1418" w:hanging="1418"/>
      <w:jc w:val="left"/>
      <w:outlineLvl w:val="3"/>
    </w:pPr>
    <w:rPr>
      <w:rFonts w:ascii="Arial" w:eastAsia="Arial" w:hAnsi="Arial" w:cs="Times New Roman"/>
      <w:sz w:val="22"/>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
    <w:uiPriority w:val="34"/>
    <w:qFormat/>
    <w:rsid w:val="0076167B"/>
    <w:pPr>
      <w:ind w:firstLine="420"/>
    </w:pPr>
  </w:style>
  <w:style w:type="paragraph" w:styleId="a5">
    <w:name w:val="Balloon Text"/>
    <w:basedOn w:val="a"/>
    <w:link w:val="Char"/>
    <w:uiPriority w:val="99"/>
    <w:semiHidden/>
    <w:unhideWhenUsed/>
    <w:rsid w:val="001074EB"/>
    <w:rPr>
      <w:sz w:val="18"/>
      <w:szCs w:val="18"/>
    </w:rPr>
  </w:style>
  <w:style w:type="character" w:customStyle="1" w:styleId="Char">
    <w:name w:val="批注框文本 Char"/>
    <w:basedOn w:val="a1"/>
    <w:link w:val="a5"/>
    <w:uiPriority w:val="99"/>
    <w:semiHidden/>
    <w:rsid w:val="001074EB"/>
    <w:rPr>
      <w:rFonts w:ascii="Calibri" w:eastAsia="宋体" w:hAnsi="Calibri" w:cs="Calibri"/>
      <w:kern w:val="0"/>
      <w:sz w:val="18"/>
      <w:szCs w:val="18"/>
    </w:rPr>
  </w:style>
  <w:style w:type="paragraph" w:styleId="a6">
    <w:name w:val="No Spacing"/>
    <w:uiPriority w:val="1"/>
    <w:qFormat/>
    <w:rsid w:val="001074EB"/>
    <w:rPr>
      <w:rFonts w:ascii="Times New Roman" w:eastAsia="Times New Roman" w:hAnsi="Times New Roman" w:cs="Times New Roman"/>
      <w:kern w:val="0"/>
      <w:sz w:val="20"/>
      <w:szCs w:val="20"/>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1074EB"/>
    <w:rPr>
      <w:rFonts w:ascii="Arial" w:eastAsia="宋体" w:hAnsi="Arial" w:cs="Times New Roman"/>
      <w:b/>
      <w:kern w:val="32"/>
      <w:sz w:val="28"/>
      <w:szCs w:val="20"/>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1074EB"/>
    <w:rPr>
      <w:rFonts w:ascii="Arial" w:eastAsia="Arial" w:hAnsi="Arial" w:cs="Times New Roman"/>
      <w:kern w:val="0"/>
      <w:sz w:val="22"/>
      <w:szCs w:val="20"/>
      <w:lang w:eastAsia="en-US"/>
    </w:rPr>
  </w:style>
  <w:style w:type="paragraph" w:customStyle="1" w:styleId="Style11">
    <w:name w:val="Style1.1"/>
    <w:basedOn w:val="a0"/>
    <w:qFormat/>
    <w:rsid w:val="001074EB"/>
    <w:pPr>
      <w:numPr>
        <w:ilvl w:val="1"/>
        <w:numId w:val="1"/>
      </w:numPr>
      <w:spacing w:before="240"/>
    </w:pPr>
    <w:rPr>
      <w:rFonts w:ascii="Arial" w:eastAsia="MS Mincho" w:hAnsi="Arial" w:cs="Times New Roman"/>
      <w:b/>
      <w:sz w:val="24"/>
      <w:szCs w:val="20"/>
      <w:lang w:eastAsia="en-US"/>
    </w:rPr>
  </w:style>
  <w:style w:type="paragraph" w:customStyle="1" w:styleId="111Style2">
    <w:name w:val="1.1.1 Style 2"/>
    <w:basedOn w:val="4"/>
    <w:qFormat/>
    <w:rsid w:val="001074EB"/>
    <w:pPr>
      <w:numPr>
        <w:ilvl w:val="2"/>
      </w:numPr>
      <w:spacing w:before="180" w:after="120"/>
      <w:ind w:left="1267" w:hanging="1267"/>
    </w:pPr>
    <w:rPr>
      <w:b/>
    </w:rPr>
  </w:style>
  <w:style w:type="paragraph" w:styleId="a0">
    <w:name w:val="Body Text"/>
    <w:basedOn w:val="a"/>
    <w:link w:val="Char0"/>
    <w:uiPriority w:val="99"/>
    <w:semiHidden/>
    <w:unhideWhenUsed/>
    <w:rsid w:val="001074EB"/>
    <w:pPr>
      <w:spacing w:after="120"/>
    </w:pPr>
  </w:style>
  <w:style w:type="character" w:customStyle="1" w:styleId="Char0">
    <w:name w:val="正文文本 Char"/>
    <w:basedOn w:val="a1"/>
    <w:link w:val="a0"/>
    <w:uiPriority w:val="99"/>
    <w:semiHidden/>
    <w:rsid w:val="001074EB"/>
    <w:rPr>
      <w:rFonts w:ascii="Calibri" w:eastAsia="宋体" w:hAnsi="Calibri" w:cs="Calibri"/>
      <w:kern w:val="0"/>
      <w:szCs w:val="21"/>
    </w:rPr>
  </w:style>
  <w:style w:type="paragraph" w:styleId="a7">
    <w:name w:val="header"/>
    <w:basedOn w:val="a"/>
    <w:link w:val="Char1"/>
    <w:uiPriority w:val="99"/>
    <w:semiHidden/>
    <w:unhideWhenUsed/>
    <w:rsid w:val="00BA6C3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7"/>
    <w:uiPriority w:val="99"/>
    <w:semiHidden/>
    <w:rsid w:val="00BA6C3D"/>
    <w:rPr>
      <w:rFonts w:ascii="Calibri" w:eastAsia="宋体" w:hAnsi="Calibri" w:cs="Calibri"/>
      <w:kern w:val="0"/>
      <w:sz w:val="18"/>
      <w:szCs w:val="18"/>
    </w:rPr>
  </w:style>
  <w:style w:type="paragraph" w:styleId="a8">
    <w:name w:val="footer"/>
    <w:basedOn w:val="a"/>
    <w:link w:val="Char2"/>
    <w:uiPriority w:val="99"/>
    <w:semiHidden/>
    <w:unhideWhenUsed/>
    <w:rsid w:val="00BA6C3D"/>
    <w:pPr>
      <w:tabs>
        <w:tab w:val="center" w:pos="4153"/>
        <w:tab w:val="right" w:pos="8306"/>
      </w:tabs>
      <w:snapToGrid w:val="0"/>
      <w:jc w:val="left"/>
    </w:pPr>
    <w:rPr>
      <w:sz w:val="18"/>
      <w:szCs w:val="18"/>
    </w:rPr>
  </w:style>
  <w:style w:type="character" w:customStyle="1" w:styleId="Char2">
    <w:name w:val="页脚 Char"/>
    <w:basedOn w:val="a1"/>
    <w:link w:val="a8"/>
    <w:uiPriority w:val="99"/>
    <w:semiHidden/>
    <w:rsid w:val="00BA6C3D"/>
    <w:rPr>
      <w:rFonts w:ascii="Calibri" w:eastAsia="宋体" w:hAnsi="Calibri" w:cs="Calibri"/>
      <w:kern w:val="0"/>
      <w:sz w:val="18"/>
      <w:szCs w:val="18"/>
    </w:rPr>
  </w:style>
</w:styles>
</file>

<file path=word/webSettings.xml><?xml version="1.0" encoding="utf-8"?>
<w:webSettings xmlns:r="http://schemas.openxmlformats.org/officeDocument/2006/relationships" xmlns:w="http://schemas.openxmlformats.org/wordprocessingml/2006/main">
  <w:divs>
    <w:div w:id="576521726">
      <w:bodyDiv w:val="1"/>
      <w:marLeft w:val="0"/>
      <w:marRight w:val="0"/>
      <w:marTop w:val="0"/>
      <w:marBottom w:val="0"/>
      <w:divBdr>
        <w:top w:val="none" w:sz="0" w:space="0" w:color="auto"/>
        <w:left w:val="none" w:sz="0" w:space="0" w:color="auto"/>
        <w:bottom w:val="none" w:sz="0" w:space="0" w:color="auto"/>
        <w:right w:val="none" w:sz="0" w:space="0" w:color="auto"/>
      </w:divBdr>
    </w:div>
    <w:div w:id="725690644">
      <w:bodyDiv w:val="1"/>
      <w:marLeft w:val="0"/>
      <w:marRight w:val="0"/>
      <w:marTop w:val="0"/>
      <w:marBottom w:val="0"/>
      <w:divBdr>
        <w:top w:val="none" w:sz="0" w:space="0" w:color="auto"/>
        <w:left w:val="none" w:sz="0" w:space="0" w:color="auto"/>
        <w:bottom w:val="none" w:sz="0" w:space="0" w:color="auto"/>
        <w:right w:val="none" w:sz="0" w:space="0" w:color="auto"/>
      </w:divBdr>
    </w:div>
    <w:div w:id="1376125771">
      <w:bodyDiv w:val="1"/>
      <w:marLeft w:val="0"/>
      <w:marRight w:val="0"/>
      <w:marTop w:val="0"/>
      <w:marBottom w:val="0"/>
      <w:divBdr>
        <w:top w:val="none" w:sz="0" w:space="0" w:color="auto"/>
        <w:left w:val="none" w:sz="0" w:space="0" w:color="auto"/>
        <w:bottom w:val="none" w:sz="0" w:space="0" w:color="auto"/>
        <w:right w:val="none" w:sz="0" w:space="0" w:color="auto"/>
      </w:divBdr>
    </w:div>
    <w:div w:id="1586300720">
      <w:bodyDiv w:val="1"/>
      <w:marLeft w:val="0"/>
      <w:marRight w:val="0"/>
      <w:marTop w:val="0"/>
      <w:marBottom w:val="0"/>
      <w:divBdr>
        <w:top w:val="none" w:sz="0" w:space="0" w:color="auto"/>
        <w:left w:val="none" w:sz="0" w:space="0" w:color="auto"/>
        <w:bottom w:val="none" w:sz="0" w:space="0" w:color="auto"/>
        <w:right w:val="none" w:sz="0" w:space="0" w:color="auto"/>
      </w:divBdr>
    </w:div>
    <w:div w:id="18917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3</Pages>
  <Words>957</Words>
  <Characters>5461</Characters>
  <Application>Microsoft Office Word</Application>
  <DocSecurity>0</DocSecurity>
  <Lines>45</Lines>
  <Paragraphs>12</Paragraphs>
  <ScaleCrop>false</ScaleCrop>
  <Company/>
  <LinksUpToDate>false</LinksUpToDate>
  <CharactersWithSpaces>6406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rakesh</dc:creator>
  <cp:lastModifiedBy>rakesh</cp:lastModifiedBy>
  <cp:revision>13</cp:revision>
  <dcterms:created xsi:type="dcterms:W3CDTF">2017-05-18T07:00:00Z</dcterms:created>
  <dcterms:modified xsi:type="dcterms:W3CDTF">2017-05-18T10:06:00Z</dcterms:modified>
</cp:coreProperties>
</file>